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8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restart"/>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44"/>
                <w:szCs w:val="144"/>
                <w:u w:val="none"/>
              </w:rPr>
            </w:pPr>
            <w:r>
              <w:rPr>
                <w:rFonts w:hint="eastAsia" w:ascii="宋体" w:hAnsi="宋体" w:eastAsia="宋体" w:cs="宋体"/>
                <w:b/>
                <w:i w:val="0"/>
                <w:color w:val="000000"/>
                <w:kern w:val="0"/>
                <w:sz w:val="160"/>
                <w:szCs w:val="160"/>
                <w:u w:val="none"/>
                <w:lang w:val="en-US" w:eastAsia="zh-CN" w:bidi="ar"/>
              </w:rPr>
              <w:t>天骄街道公开领域</w:t>
            </w:r>
            <w:r>
              <w:rPr>
                <w:rStyle w:val="4"/>
                <w:sz w:val="160"/>
                <w:szCs w:val="160"/>
                <w:lang w:val="en-US" w:eastAsia="zh-CN" w:bidi="ar"/>
              </w:rPr>
              <w:br w:type="textWrapping"/>
            </w:r>
            <w:r>
              <w:rPr>
                <w:rStyle w:val="4"/>
                <w:sz w:val="160"/>
                <w:szCs w:val="160"/>
                <w:lang w:val="en-US" w:eastAsia="zh-CN" w:bidi="ar"/>
              </w:rPr>
              <w:br w:type="textWrapping"/>
            </w:r>
            <w:r>
              <w:rPr>
                <w:rStyle w:val="4"/>
                <w:sz w:val="160"/>
                <w:szCs w:val="160"/>
                <w:lang w:val="en-US" w:eastAsia="zh-CN" w:bidi="ar"/>
              </w:rPr>
              <w:br w:type="textWrapping"/>
            </w:r>
            <w:r>
              <w:rPr>
                <w:rStyle w:val="5"/>
                <w:sz w:val="52"/>
                <w:szCs w:val="52"/>
                <w:lang w:val="en-US" w:eastAsia="zh-CN" w:bidi="ar"/>
              </w:rPr>
              <w:t>天骄街道党群服务中心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000" w:type="pct"/>
            <w:vMerge w:val="continue"/>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44"/>
                <w:szCs w:val="144"/>
                <w:u w:val="none"/>
              </w:rPr>
            </w:pPr>
          </w:p>
        </w:tc>
      </w:tr>
    </w:tbl>
    <w:p>
      <w:pPr>
        <w:keepNext w:val="0"/>
        <w:keepLines w:val="0"/>
        <w:widowControl/>
        <w:suppressLineNumbers w:val="0"/>
        <w:jc w:val="center"/>
        <w:textAlignment w:val="center"/>
        <w:rPr>
          <w:rFonts w:hint="eastAsia" w:ascii="宋体" w:hAnsi="宋体" w:eastAsia="宋体" w:cs="宋体"/>
          <w:b/>
          <w:i w:val="0"/>
          <w:color w:val="000000"/>
          <w:kern w:val="0"/>
          <w:sz w:val="56"/>
          <w:szCs w:val="56"/>
          <w:u w:val="none"/>
          <w:lang w:val="en-US" w:eastAsia="zh-CN" w:bidi="ar"/>
        </w:rPr>
        <w:sectPr>
          <w:pgSz w:w="16838" w:h="11906" w:orient="landscape"/>
          <w:pgMar w:top="119" w:right="249" w:bottom="62" w:left="249" w:header="851" w:footer="992" w:gutter="0"/>
          <w:cols w:space="425" w:num="1"/>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38"/>
        <w:gridCol w:w="2180"/>
        <w:gridCol w:w="9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5000" w:type="pct"/>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56"/>
                <w:szCs w:val="56"/>
                <w:u w:val="none"/>
                <w:lang w:val="en-US" w:eastAsia="zh-CN" w:bidi="ar"/>
              </w:rPr>
              <w:t>目  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基层政务公开标准目录名称</w:t>
            </w:r>
          </w:p>
        </w:tc>
        <w:tc>
          <w:tcPr>
            <w:tcW w:w="3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一级事项</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1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就业领域基层政务公开标准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目录</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就业信息服务</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就业政策法规咨询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就业失业登记</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失业登记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就业困难人员认定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就业困难人员社会保险补贴申领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社会保险领域基层政务公开标准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目录</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社会保险登记</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城乡居民养老保险参保登记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养老保险服务</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城乡居民养老保险待遇申领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居民养老保险注销登记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城乡居民基本养老保险关系转移接续申请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3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养老服务领域基层政务公开标准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目录</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养老服务业务办理</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老年人补贴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社会救助领域基层政务公开标准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目录</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综合业务</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政策、法规、文件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最低生活保障</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政策、法规、文件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办事指南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审核信息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特困人员救助供养</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政策、法规、文件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办事指南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审核信息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临时救助</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政策、法规、文件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办事指南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审核信息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保障性住房领域基层政务公开标准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目录</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配给管理</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保障性住房申请受理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公租房承租资格审核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公租房租赁补贴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公共法律服务领域基层政务公开标准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目录</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法治宣传教育</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法律知识普及服务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推广法治文化服务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城市综合执法领域基层政务公开标准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目录</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市容环境卫生管理</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在城市人民政府规定的街道的临街建筑物的阳台和窗外，堆放、吊挂有碍市容的物品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未经城市人民政府市容环境卫生行政主管部门批准，擅自在街道两侧和公共场地堆放物料，搭建建筑物、构筑物或者其他设施，影响市容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未经批准从事城市生活垃圾经营性清扫、收集、运输或者处置活动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安全生产领域基层政务公开标准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目录</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政策文件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法律法规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部门和地方规章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其他政策文件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征集采纳社会公众意见情况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行政管理</w:t>
            </w: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隐患管理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安全生产预警提示信息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9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检查和巡查发现安全监管监察问题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000" w:type="pct"/>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备注：天骄街道涉及的公共服务领域共8个领域，涉及二级事项内容38条。</w:t>
            </w:r>
          </w:p>
        </w:tc>
      </w:tr>
    </w:tbl>
    <w:p>
      <w:pPr>
        <w:keepNext w:val="0"/>
        <w:keepLines w:val="0"/>
        <w:widowControl/>
        <w:suppressLineNumbers w:val="0"/>
        <w:jc w:val="center"/>
        <w:textAlignment w:val="center"/>
        <w:rPr>
          <w:rFonts w:hint="eastAsia" w:ascii="仿宋" w:hAnsi="仿宋" w:eastAsia="仿宋" w:cs="仿宋"/>
          <w:b/>
          <w:i w:val="0"/>
          <w:color w:val="000000"/>
          <w:kern w:val="0"/>
          <w:sz w:val="36"/>
          <w:szCs w:val="36"/>
          <w:u w:val="none"/>
          <w:lang w:val="en-US" w:eastAsia="zh-CN" w:bidi="ar"/>
        </w:rPr>
        <w:sectPr>
          <w:pgSz w:w="16838" w:h="11906" w:orient="landscape"/>
          <w:pgMar w:top="119" w:right="249" w:bottom="62" w:left="249" w:header="851" w:footer="992" w:gutter="0"/>
          <w:cols w:space="425" w:num="1"/>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2"/>
        <w:gridCol w:w="663"/>
        <w:gridCol w:w="190"/>
        <w:gridCol w:w="877"/>
        <w:gridCol w:w="23"/>
        <w:gridCol w:w="1057"/>
        <w:gridCol w:w="3489"/>
        <w:gridCol w:w="815"/>
        <w:gridCol w:w="563"/>
        <w:gridCol w:w="854"/>
        <w:gridCol w:w="455"/>
        <w:gridCol w:w="514"/>
        <w:gridCol w:w="763"/>
        <w:gridCol w:w="239"/>
        <w:gridCol w:w="1185"/>
        <w:gridCol w:w="98"/>
        <w:gridCol w:w="550"/>
        <w:gridCol w:w="46"/>
        <w:gridCol w:w="468"/>
        <w:gridCol w:w="291"/>
        <w:gridCol w:w="272"/>
        <w:gridCol w:w="157"/>
        <w:gridCol w:w="507"/>
        <w:gridCol w:w="226"/>
        <w:gridCol w:w="262"/>
        <w:gridCol w:w="455"/>
        <w:gridCol w:w="946"/>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1040" w:hRule="atLeast"/>
        </w:trPr>
        <w:tc>
          <w:tcPr>
            <w:tcW w:w="4996" w:type="pct"/>
            <w:gridSpan w:val="27"/>
            <w:tcBorders>
              <w:top w:val="nil"/>
              <w:left w:val="nil"/>
              <w:bottom w:val="nil"/>
              <w:right w:val="nil"/>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ascii="仿宋" w:hAnsi="仿宋" w:eastAsia="仿宋" w:cs="仿宋"/>
                <w:b/>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天骄街道就业领域基层政务公开标准目录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660" w:hRule="atLeast"/>
        </w:trPr>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536"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公开事项</w:t>
            </w:r>
          </w:p>
        </w:tc>
        <w:tc>
          <w:tcPr>
            <w:tcW w:w="1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公开内容（要素）</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公开依据</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公开时限</w:t>
            </w:r>
          </w:p>
        </w:tc>
        <w:tc>
          <w:tcPr>
            <w:tcW w:w="3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公开主体</w:t>
            </w:r>
          </w:p>
        </w:tc>
        <w:tc>
          <w:tcPr>
            <w:tcW w:w="4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公开渠道和载体</w:t>
            </w:r>
          </w:p>
        </w:tc>
        <w:tc>
          <w:tcPr>
            <w:tcW w:w="414"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对象</w:t>
            </w:r>
          </w:p>
        </w:tc>
        <w:tc>
          <w:tcPr>
            <w:tcW w:w="355"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方式</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06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261"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一级事项</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二级事项</w:t>
            </w: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全社会</w:t>
            </w:r>
          </w:p>
        </w:tc>
        <w:tc>
          <w:tcPr>
            <w:tcW w:w="24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特定群众</w:t>
            </w:r>
          </w:p>
        </w:tc>
        <w:tc>
          <w:tcPr>
            <w:tcW w:w="131"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主动</w:t>
            </w:r>
          </w:p>
        </w:tc>
        <w:tc>
          <w:tcPr>
            <w:tcW w:w="223"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依申请公开</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县级</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120" w:hRule="atLeast"/>
        </w:trPr>
        <w:tc>
          <w:tcPr>
            <w:tcW w:w="12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61"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就业信息服务</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就业政策法规咨询</w:t>
            </w:r>
          </w:p>
        </w:tc>
        <w:tc>
          <w:tcPr>
            <w:tcW w:w="1389" w:type="pct"/>
            <w:gridSpan w:val="2"/>
            <w:tcBorders>
              <w:top w:val="nil"/>
              <w:left w:val="single" w:color="000000" w:sz="4" w:space="0"/>
              <w:bottom w:val="nil"/>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对象范围：自然人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申请条件：要获悉就业政策法规的自然人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申请材料：无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办理流程：电话或者窗口受理有关就业创业政策咨询，对所咨询的就业创业政策进行解答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办理地点：东河区西二里半路天骄街道党群服务中心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咨询电话：4615527</w:t>
            </w:r>
          </w:p>
        </w:tc>
        <w:tc>
          <w:tcPr>
            <w:tcW w:w="421" w:type="pct"/>
            <w:gridSpan w:val="2"/>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《政府信息公开条例》、《就业促进法》、《人力资源市场暂行条例》</w:t>
            </w:r>
          </w:p>
        </w:tc>
        <w:tc>
          <w:tcPr>
            <w:tcW w:w="400" w:type="pct"/>
            <w:gridSpan w:val="2"/>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公开事项信息形成或变更之日起20个工作日内公开</w:t>
            </w:r>
          </w:p>
        </w:tc>
        <w:tc>
          <w:tcPr>
            <w:tcW w:w="390" w:type="pct"/>
            <w:gridSpan w:val="2"/>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天骄街道党群服务中心</w:t>
            </w:r>
          </w:p>
        </w:tc>
        <w:tc>
          <w:tcPr>
            <w:tcW w:w="465" w:type="pct"/>
            <w:gridSpan w:val="3"/>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■社区党群服务中心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■公示栏公开</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4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23"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cantSplit/>
          <w:trHeight w:val="0" w:hRule="atLeast"/>
        </w:trPr>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就业失业登记</w:t>
            </w:r>
          </w:p>
        </w:tc>
        <w:tc>
          <w:tcPr>
            <w:tcW w:w="274" w:type="pct"/>
            <w:gridSpan w:val="2"/>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失业登记</w:t>
            </w:r>
          </w:p>
        </w:tc>
        <w:tc>
          <w:tcPr>
            <w:tcW w:w="1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对象范围：自然人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申请人权利和义务：对其提供材料真实性负责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申请条件：劳动者通过自主创业、灵活就业或以自由职业形式实现就业的，应在就业后30日内到公共就业服务机构进行就业登记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申请材料：（一）身份证、户口复印件和《就业创业证》，在常住地登记的非本地户籍人员需提供居住证明原件；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（二）营业执照副本或民办非企业单位登记证书副本复印件一份；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（三）《自主创业（灵活就业）登记表》原件一份：未办理过《就业创业证》的需提供两寸近期免冠证件照两张。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从事个体经营的劳动者进行就业登记时将其雇工同时进行就业登记，并提供雇工花名册。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办理时限：劳动者通过自主创业、灵活就业或以自由职业形式实现就业的，应在就业后30日内到公共就业服务机构进行就业登记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办理地点：东河区西二里半路天骄街道党群服务中心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咨询电话：4615527</w:t>
            </w:r>
          </w:p>
        </w:tc>
        <w:tc>
          <w:tcPr>
            <w:tcW w:w="421" w:type="pct"/>
            <w:gridSpan w:val="2"/>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《政府信息公开条例》、《就业促进法》、《人力资源市场暂行条例》</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公开事项信息形成或变更之日起20个工作日内公开</w:t>
            </w:r>
          </w:p>
        </w:tc>
        <w:tc>
          <w:tcPr>
            <w:tcW w:w="3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天骄街道党群服务中心</w:t>
            </w:r>
          </w:p>
        </w:tc>
        <w:tc>
          <w:tcPr>
            <w:tcW w:w="4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■三务公开网</w:t>
            </w:r>
          </w:p>
        </w:tc>
        <w:tc>
          <w:tcPr>
            <w:tcW w:w="1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4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23"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34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就业登记</w:t>
            </w: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45" w:type="pct"/>
            <w:gridSpan w:val="3"/>
            <w:tcBorders>
              <w:top w:val="single" w:color="000000" w:sz="4" w:space="0"/>
              <w:left w:val="single" w:color="000000" w:sz="4" w:space="0"/>
              <w:bottom w:val="nil"/>
              <w:right w:val="nil"/>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23" w:type="pct"/>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tcBorders>
              <w:top w:val="single" w:color="000000" w:sz="4" w:space="0"/>
              <w:left w:val="single" w:color="000000" w:sz="4" w:space="0"/>
              <w:bottom w:val="nil"/>
              <w:right w:val="nil"/>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81" w:type="pc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12" w:hRule="atLeast"/>
        </w:trPr>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就业失业登记</w:t>
            </w:r>
          </w:p>
        </w:tc>
        <w:tc>
          <w:tcPr>
            <w:tcW w:w="2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《就业创业证》申领</w:t>
            </w:r>
          </w:p>
        </w:tc>
        <w:tc>
          <w:tcPr>
            <w:tcW w:w="1389" w:type="pct"/>
            <w:gridSpan w:val="2"/>
            <w:vMerge w:val="restart"/>
            <w:tcBorders>
              <w:top w:val="nil"/>
              <w:left w:val="single" w:color="000000" w:sz="4" w:space="0"/>
              <w:bottom w:val="nil"/>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对象范围：劳动者</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申请人权利和义务：本人对其提供资料真实性负责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申请条件：在法定劳动年龄内、有劳动能力、有就业要求、处于无业状态的包头市常住人员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申请材料：身份证或社会保障卡以及二寸彩照</w:t>
            </w:r>
            <w:r>
              <w:rPr>
                <w:rFonts w:hint="eastAsia" w:ascii="仿宋" w:hAnsi="仿宋" w:eastAsia="仿宋" w:cs="仿宋"/>
                <w:i w:val="0"/>
                <w:color w:val="FF0000"/>
                <w:kern w:val="0"/>
                <w:sz w:val="24"/>
                <w:szCs w:val="24"/>
                <w:u w:val="none"/>
                <w:lang w:val="en-US" w:eastAsia="zh-CN" w:bidi="ar"/>
              </w:rPr>
              <w:t>2</w:t>
            </w:r>
            <w:r>
              <w:rPr>
                <w:rStyle w:val="6"/>
                <w:lang w:val="en-US" w:eastAsia="zh-CN" w:bidi="ar"/>
              </w:rPr>
              <w:t>张</w:t>
            </w:r>
            <w:r>
              <w:rPr>
                <w:rStyle w:val="6"/>
                <w:lang w:val="en-US" w:eastAsia="zh-CN" w:bidi="ar"/>
              </w:rPr>
              <w:br w:type="textWrapping"/>
            </w:r>
            <w:r>
              <w:rPr>
                <w:rStyle w:val="6"/>
                <w:lang w:val="en-US" w:eastAsia="zh-CN" w:bidi="ar"/>
              </w:rPr>
              <w:t>办理流程:被用人单位招用的由用人单位到所在地就业服务机构申领，同时办理劳动用工备案：自主创业、灵活就业或以自由职业形式实现就业的，由劳动者本人办理就业登记，向居住地的就业服务机构申领</w:t>
            </w:r>
            <w:r>
              <w:rPr>
                <w:rStyle w:val="6"/>
                <w:lang w:val="en-US" w:eastAsia="zh-CN" w:bidi="ar"/>
              </w:rPr>
              <w:br w:type="textWrapping"/>
            </w:r>
            <w:r>
              <w:rPr>
                <w:rStyle w:val="6"/>
                <w:lang w:val="en-US" w:eastAsia="zh-CN" w:bidi="ar"/>
              </w:rPr>
              <w:t>办理时限：</w:t>
            </w:r>
            <w:r>
              <w:rPr>
                <w:rFonts w:hint="eastAsia" w:ascii="仿宋" w:hAnsi="仿宋" w:eastAsia="仿宋" w:cs="仿宋"/>
                <w:i w:val="0"/>
                <w:color w:val="FF0000"/>
                <w:kern w:val="0"/>
                <w:sz w:val="24"/>
                <w:szCs w:val="24"/>
                <w:u w:val="none"/>
                <w:lang w:val="en-US" w:eastAsia="zh-CN" w:bidi="ar"/>
              </w:rPr>
              <w:t>1</w:t>
            </w:r>
            <w:r>
              <w:rPr>
                <w:rStyle w:val="6"/>
                <w:lang w:val="en-US" w:eastAsia="zh-CN" w:bidi="ar"/>
              </w:rPr>
              <w:t>个工作日内办结</w:t>
            </w:r>
            <w:r>
              <w:rPr>
                <w:rStyle w:val="6"/>
                <w:lang w:val="en-US" w:eastAsia="zh-CN" w:bidi="ar"/>
              </w:rPr>
              <w:br w:type="textWrapping"/>
            </w:r>
            <w:r>
              <w:rPr>
                <w:rStyle w:val="6"/>
                <w:lang w:val="en-US" w:eastAsia="zh-CN" w:bidi="ar"/>
              </w:rPr>
              <w:t>办理地点：东河区西二里半路天骄街道党群服务中心</w:t>
            </w:r>
            <w:r>
              <w:rPr>
                <w:rStyle w:val="6"/>
                <w:lang w:val="en-US" w:eastAsia="zh-CN" w:bidi="ar"/>
              </w:rPr>
              <w:br w:type="textWrapping"/>
            </w:r>
            <w:r>
              <w:rPr>
                <w:rStyle w:val="6"/>
                <w:lang w:val="en-US" w:eastAsia="zh-CN" w:bidi="ar"/>
              </w:rPr>
              <w:t>咨询电话：4615527</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《政府信息公开条例》、《就业促进法》、《人力资源市场暂行条例》</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公开事项信息形成或变更之日起20个工作日内公开</w:t>
            </w:r>
          </w:p>
        </w:tc>
        <w:tc>
          <w:tcPr>
            <w:tcW w:w="3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包头市东河区人力资源和社会保障局</w:t>
            </w:r>
          </w:p>
        </w:tc>
        <w:tc>
          <w:tcPr>
            <w:tcW w:w="4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pacing w:after="240" w:afterAutospacing="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■党群服务中心</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4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12"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12"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130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164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38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0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00" w:hRule="atLeast"/>
        </w:trPr>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就业困难人员认定</w:t>
            </w:r>
          </w:p>
        </w:tc>
        <w:tc>
          <w:tcPr>
            <w:tcW w:w="1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对象范围：自然人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申请人权利和义务：申请者需对其提供材料真实性负责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申请条件：在城镇常住人员中法定劳动年龄内、有劳动能力且有就业愿望并已进行失业登记的下列6类人员：大龄失业人员、残疾人员、零就业家庭成员、失地农牧民、长期失业人员、就业困难的高校毕业生</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申请材料:本人身份证原件及复印件、当年缴费税票原件、《就业创业证》原件,</w:t>
            </w:r>
            <w:r>
              <w:rPr>
                <w:rFonts w:hint="eastAsia" w:ascii="仿宋" w:hAnsi="仿宋" w:eastAsia="仿宋" w:cs="仿宋"/>
                <w:i w:val="0"/>
                <w:color w:val="FF0000"/>
                <w:kern w:val="0"/>
                <w:sz w:val="24"/>
                <w:szCs w:val="24"/>
                <w:u w:val="none"/>
                <w:lang w:val="en-US" w:eastAsia="zh-CN" w:bidi="ar"/>
              </w:rPr>
              <w:t>1寸红底照片3张</w:t>
            </w:r>
            <w:r>
              <w:rPr>
                <w:rStyle w:val="6"/>
                <w:lang w:val="en-US" w:eastAsia="zh-CN" w:bidi="ar"/>
              </w:rPr>
              <w:t>。（非本地户籍人员需提供居住证原件）</w:t>
            </w:r>
            <w:r>
              <w:rPr>
                <w:rStyle w:val="6"/>
                <w:lang w:val="en-US" w:eastAsia="zh-CN" w:bidi="ar"/>
              </w:rPr>
              <w:br w:type="textWrapping"/>
            </w:r>
            <w:r>
              <w:rPr>
                <w:rStyle w:val="6"/>
                <w:lang w:val="en-US" w:eastAsia="zh-CN" w:bidi="ar"/>
              </w:rPr>
              <w:t>办理流程：向常住地的社区公共就业服务平台[未设立社区的向苏木乡镇（街道）公共就业服务平台]提交申请，填写《内蒙古自治区就业困难人员申请认定审批表》</w:t>
            </w:r>
            <w:r>
              <w:rPr>
                <w:rStyle w:val="6"/>
                <w:lang w:val="en-US" w:eastAsia="zh-CN" w:bidi="ar"/>
              </w:rPr>
              <w:br w:type="textWrapping"/>
            </w:r>
            <w:r>
              <w:rPr>
                <w:rStyle w:val="6"/>
                <w:lang w:val="en-US" w:eastAsia="zh-CN" w:bidi="ar"/>
              </w:rPr>
              <w:t>办理时限：公共就业服务平台应在受理后5个工作日内完成，苏木乡镇（街道）公共就业服务平台和旗县（市区）公共就业服务平台应在7个工作日内完成</w:t>
            </w:r>
            <w:r>
              <w:rPr>
                <w:rStyle w:val="6"/>
                <w:lang w:val="en-US" w:eastAsia="zh-CN" w:bidi="ar"/>
              </w:rPr>
              <w:br w:type="textWrapping"/>
            </w:r>
            <w:r>
              <w:rPr>
                <w:rStyle w:val="6"/>
                <w:lang w:val="en-US" w:eastAsia="zh-CN" w:bidi="ar"/>
              </w:rPr>
              <w:t>办理地点：东河区西二里半路天骄街道党群服务中心</w:t>
            </w:r>
            <w:r>
              <w:rPr>
                <w:rStyle w:val="6"/>
                <w:lang w:val="en-US" w:eastAsia="zh-CN" w:bidi="ar"/>
              </w:rPr>
              <w:br w:type="textWrapping"/>
            </w:r>
            <w:r>
              <w:rPr>
                <w:rStyle w:val="6"/>
                <w:lang w:val="en-US" w:eastAsia="zh-CN" w:bidi="ar"/>
              </w:rPr>
              <w:t>咨询电话：4615527</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《政府信息公开条例》、《就业促进法》、《人力资源市场暂行条例》</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公开事项信息形成或变更之日起20个工作日内公开</w:t>
            </w:r>
          </w:p>
        </w:tc>
        <w:tc>
          <w:tcPr>
            <w:tcW w:w="3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天骄街道党群服务中心</w:t>
            </w:r>
          </w:p>
        </w:tc>
        <w:tc>
          <w:tcPr>
            <w:tcW w:w="4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■公示栏公开</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4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0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0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0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94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48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68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8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500" w:hRule="atLeast"/>
        </w:trPr>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12" w:hRule="atLeast"/>
        </w:trPr>
        <w:tc>
          <w:tcPr>
            <w:tcW w:w="120" w:type="pct"/>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就业困难人员社会保险补贴申领</w:t>
            </w:r>
          </w:p>
        </w:tc>
        <w:tc>
          <w:tcPr>
            <w:tcW w:w="1389" w:type="pct"/>
            <w:gridSpan w:val="2"/>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对象范围：被认定成就业困难的人员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申请人权利和义务：申请者需对其提供材料真实性负责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申请条件：已经实现灵活就业并全额缴纳全年社会保险的，个人向居住地街道公共就业服务平台提出享受社保补贴申请，由街道公共就业服务平台季度整理个人资料装订成册上报东河区就业局初审，市就业局基金科审批核准享受政策人员社会保险补贴资格，公共就业服务平台整理上报区就业局提供补贴申请资料，区就业局手机个公共就业服务平台的上报资料报市就业局审核，在市就业局终审完毕之后，由区就业局在所有的社保税票（养老、医疗）原件加盖“已报销”与“已享受社保补贴”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流程：各街道公共就业服务平台填报《灵活就业困难人员社会保险补贴资金申请花名册》（纸质版和电子版），并持灵活就业困难人员认定手续和社保缴费原件报旗县区就业服务局审核，由旗县区就业服务局在社保缴费凭证上加盖审核章，旗县区就业服务局携带《灵活就业困难人员社会保险补贴资金申请花名册》（电子版）和就业困难人员认定手续，到市就业服务局基金管理科进行申报。市基金管理科对灵活就业困难人员进行社保补贴审核，经市就业服务局局务会研究通过，公示无异议后，报市财政局拨付，市财政局拨付到区财政局，区财政局将收到的社保补贴资金拨付各办事处区就业局账户，各公共就业服务平台开据享受补贴资金的往来收据，区就业局将补贴资金拨付各街道转账，各公共就业服务平台为享受补贴人员在银行建立个人账户：由银行转账个人账户，享受社保补贴人员凭个人存折（卡）领取补助资金。</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办理地点：东河区西二里半路天骄街道党群服务中心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咨询电话：4615527</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《政府信息公开条例》、《就业促进法》、《人力资源市场暂行条例》</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公开事项信息形成或变更之日起20个工作日内公开</w:t>
            </w:r>
          </w:p>
        </w:tc>
        <w:tc>
          <w:tcPr>
            <w:tcW w:w="3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天骄街道党群服务中心</w:t>
            </w:r>
          </w:p>
        </w:tc>
        <w:tc>
          <w:tcPr>
            <w:tcW w:w="465" w:type="pct"/>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pacing w:after="240" w:afterAutospacing="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■公示栏公开</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4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12" w:hRule="atLeast"/>
        </w:trPr>
        <w:tc>
          <w:tcPr>
            <w:tcW w:w="120" w:type="pct"/>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12" w:hRule="atLeast"/>
        </w:trPr>
        <w:tc>
          <w:tcPr>
            <w:tcW w:w="120" w:type="pct"/>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280" w:hRule="atLeast"/>
        </w:trPr>
        <w:tc>
          <w:tcPr>
            <w:tcW w:w="120" w:type="pct"/>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6054" w:hRule="atLeast"/>
        </w:trPr>
        <w:tc>
          <w:tcPr>
            <w:tcW w:w="120" w:type="pct"/>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89"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65" w:type="pct"/>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5000" w:type="pct"/>
            <w:gridSpan w:val="28"/>
            <w:tcBorders>
              <w:top w:val="nil"/>
              <w:left w:val="nil"/>
              <w:bottom w:val="nil"/>
              <w:right w:val="nil"/>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ascii="仿宋" w:hAnsi="仿宋" w:eastAsia="仿宋" w:cs="仿宋"/>
                <w:b/>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天骄街道社会保险领域基层政务公开标准目录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3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656"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公开事项</w:t>
            </w:r>
          </w:p>
        </w:tc>
        <w:tc>
          <w:tcPr>
            <w:tcW w:w="13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公开内容（要素）</w:t>
            </w:r>
          </w:p>
        </w:tc>
        <w:tc>
          <w:tcPr>
            <w:tcW w:w="4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公开依据</w:t>
            </w:r>
          </w:p>
        </w:tc>
        <w:tc>
          <w:tcPr>
            <w:tcW w:w="2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公开时限</w:t>
            </w:r>
          </w:p>
        </w:tc>
        <w:tc>
          <w:tcPr>
            <w:tcW w:w="3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公开主体</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公开渠道和载体</w:t>
            </w:r>
          </w:p>
        </w:tc>
        <w:tc>
          <w:tcPr>
            <w:tcW w:w="355"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对象</w:t>
            </w:r>
          </w:p>
        </w:tc>
        <w:tc>
          <w:tcPr>
            <w:tcW w:w="375"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方式</w:t>
            </w:r>
          </w:p>
        </w:tc>
        <w:tc>
          <w:tcPr>
            <w:tcW w:w="574"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一级事项</w:t>
            </w:r>
          </w:p>
        </w:tc>
        <w:tc>
          <w:tcPr>
            <w:tcW w:w="329"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二级事项</w:t>
            </w: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b/>
                <w:i w:val="0"/>
                <w:color w:val="000000"/>
                <w:sz w:val="24"/>
                <w:szCs w:val="24"/>
                <w:u w:val="none"/>
              </w:rPr>
            </w:pPr>
          </w:p>
        </w:tc>
        <w:tc>
          <w:tcPr>
            <w:tcW w:w="212"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全社会</w:t>
            </w:r>
          </w:p>
        </w:tc>
        <w:tc>
          <w:tcPr>
            <w:tcW w:w="14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特定群众</w:t>
            </w:r>
          </w:p>
        </w:tc>
        <w:tc>
          <w:tcPr>
            <w:tcW w:w="172"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主动</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依申请公开</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县级</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gridSpan w:val="2"/>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社会保险登记</w:t>
            </w:r>
          </w:p>
        </w:tc>
        <w:tc>
          <w:tcPr>
            <w:tcW w:w="3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城乡居民养老保险参保登记</w:t>
            </w:r>
          </w:p>
        </w:tc>
        <w:tc>
          <w:tcPr>
            <w:tcW w:w="13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事项名称：城乡居民养老保险新参保登记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事项简述：城乡居民养老保险新参保登记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办理材料：参保居民身份证、户口本原件、</w:t>
            </w:r>
            <w:r>
              <w:rPr>
                <w:rFonts w:hint="eastAsia" w:ascii="仿宋" w:hAnsi="仿宋" w:eastAsia="仿宋" w:cs="仿宋"/>
                <w:i w:val="0"/>
                <w:color w:val="FF0000"/>
                <w:kern w:val="0"/>
                <w:sz w:val="24"/>
                <w:szCs w:val="24"/>
                <w:u w:val="none"/>
                <w:lang w:val="en-US" w:eastAsia="zh-CN" w:bidi="ar"/>
              </w:rPr>
              <w:t>本人名下工商银行卡（社保卡）</w:t>
            </w:r>
            <w:r>
              <w:rPr>
                <w:rFonts w:hint="eastAsia" w:ascii="仿宋" w:hAnsi="仿宋" w:eastAsia="仿宋" w:cs="仿宋"/>
                <w:i w:val="0"/>
                <w:color w:val="000000"/>
                <w:kern w:val="0"/>
                <w:sz w:val="24"/>
                <w:szCs w:val="24"/>
                <w:u w:val="none"/>
                <w:lang w:val="en-US" w:eastAsia="zh-CN" w:bidi="ar"/>
              </w:rPr>
              <w:t>及复印件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办理方式：参保居民前往户口所在地的街道办事处或村委会办理。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办理时限：当月办理。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结果送达：由街道党群服务中心提供花名到社保中心。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收费依据及标准：不收费；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办事时间：</w:t>
            </w:r>
            <w:r>
              <w:rPr>
                <w:rFonts w:hint="eastAsia" w:ascii="仿宋" w:hAnsi="仿宋" w:eastAsia="仿宋" w:cs="仿宋"/>
                <w:i w:val="0"/>
                <w:color w:val="FF0000"/>
                <w:kern w:val="0"/>
                <w:sz w:val="24"/>
                <w:szCs w:val="24"/>
                <w:u w:val="none"/>
                <w:lang w:val="en-US" w:eastAsia="zh-CN" w:bidi="ar"/>
              </w:rPr>
              <w:t>每月1-15日</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办理机构及地点：街道党群服务中心；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咨询查询途径：电话4615527</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社保局咨询途径：电话6180014</w:t>
            </w:r>
          </w:p>
        </w:tc>
        <w:tc>
          <w:tcPr>
            <w:tcW w:w="4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《政府信息公开条例》、《社会保险法》、《社会保险费征缴暂行条例》</w:t>
            </w:r>
          </w:p>
        </w:tc>
        <w:tc>
          <w:tcPr>
            <w:tcW w:w="2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公开事项信息形成或变更之日起20个工作日内公开</w:t>
            </w:r>
          </w:p>
        </w:tc>
        <w:tc>
          <w:tcPr>
            <w:tcW w:w="3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天骄街道党群服务中心   </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pacing w:after="240" w:afterAutospacing="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■天骄街道党群服务中心   </w:t>
            </w:r>
          </w:p>
        </w:tc>
        <w:tc>
          <w:tcPr>
            <w:tcW w:w="21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42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323" w:type="pct"/>
            <w:gridSpan w:val="2"/>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养老保险服务</w:t>
            </w:r>
          </w:p>
        </w:tc>
        <w:tc>
          <w:tcPr>
            <w:tcW w:w="3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城乡居民养老保险待遇申领</w:t>
            </w:r>
          </w:p>
        </w:tc>
        <w:tc>
          <w:tcPr>
            <w:tcW w:w="1315" w:type="pct"/>
            <w:gridSpan w:val="2"/>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事项名称：城乡居民养老保险待遇申领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事项简述：城乡居民养老保险待遇申领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办理材料：待遇领取人身份证、户口本、二代社保卡复印件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办理方式：待遇领取人前往户口所在地的街道办事处或村委会携带二代社保卡复印件办理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办理时限：当月办理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结果送达：由街道党群服务中心提供花名到社保中心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收费依据及标准：不收费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办事时间：每月1-20日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办理机构及地点：街道党群服务中心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咨询查询途径：电话4615527</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社保局查询途径：电话6180014</w:t>
            </w:r>
          </w:p>
        </w:tc>
        <w:tc>
          <w:tcPr>
            <w:tcW w:w="4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《政府信息公开条例》、《社会保险法》、《社会保险费征缴暂行条例》</w:t>
            </w:r>
          </w:p>
        </w:tc>
        <w:tc>
          <w:tcPr>
            <w:tcW w:w="2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公开事项信息形成或变更之日起20个工作日内公开</w:t>
            </w:r>
          </w:p>
        </w:tc>
        <w:tc>
          <w:tcPr>
            <w:tcW w:w="3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天骄街道党群服务中心   </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pacing w:after="240" w:afterAutospacing="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■天骄街道党群服务中心   </w:t>
            </w:r>
          </w:p>
        </w:tc>
        <w:tc>
          <w:tcPr>
            <w:tcW w:w="21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42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23"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3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3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养老保险服务</w:t>
            </w:r>
          </w:p>
        </w:tc>
        <w:tc>
          <w:tcPr>
            <w:tcW w:w="3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居民养老保险注销登记</w:t>
            </w:r>
          </w:p>
        </w:tc>
        <w:tc>
          <w:tcPr>
            <w:tcW w:w="13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事项名称：城乡居民养老保险注销登记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事项简述：城乡居民养老保险注销登记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办理材料：待遇死亡返还个人账户花名、注销登记表、居民手写退保申请、保障所出具退保申请、待遇领取人身份证、户口本、工商卡复印件、死亡注销证明、火化证复印件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办理方式：待遇领取人前往户口所在地的街道办事处或村委会携带二代社保卡复印件办理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办理时限：当月办理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结果送达：由街道党群服务中心提供花名到社保中心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收费依据及标准：不收费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办事时间：每月1-20日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办理机构及地点：街道党群服务中心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咨询查询途径：电话4615527                           社保局查询途径：电话6180014</w:t>
            </w:r>
          </w:p>
        </w:tc>
        <w:tc>
          <w:tcPr>
            <w:tcW w:w="4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《政府信息公开条例》、《社会保险法》、《劳动保险条例》</w:t>
            </w:r>
          </w:p>
        </w:tc>
        <w:tc>
          <w:tcPr>
            <w:tcW w:w="2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公开事项信息形成或变更之日起20个工作日内公开</w:t>
            </w:r>
          </w:p>
        </w:tc>
        <w:tc>
          <w:tcPr>
            <w:tcW w:w="3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天骄街道党群服务中心   </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pacing w:after="240" w:afterAutospacing="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■天骄街道党群服务中心   </w:t>
            </w:r>
          </w:p>
        </w:tc>
        <w:tc>
          <w:tcPr>
            <w:tcW w:w="21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42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 w:hRule="atLeast"/>
        </w:trPr>
        <w:tc>
          <w:tcPr>
            <w:tcW w:w="3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养老保险服务</w:t>
            </w:r>
          </w:p>
        </w:tc>
        <w:tc>
          <w:tcPr>
            <w:tcW w:w="3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城乡居民基本养老保险关系转移接续申请</w:t>
            </w:r>
          </w:p>
        </w:tc>
        <w:tc>
          <w:tcPr>
            <w:tcW w:w="13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事项名称：城乡居民基本养老保险关系转移接续申请                事项简述：城乡居民基本养老保险关系转移接续申请</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办理材料：居民身份证原件及复印件、户口本原件及复印件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办理方式：居民前往社保二楼自行办理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办理时限：当月办理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结果送达：由街道党群服务中心提供花名到社保中心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收费依据及标准：不收费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办事时间：每月1-20日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办理机构及地点：街道党群服务中心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咨询查询途径：4615527                            社保局查询途径：6180014</w:t>
            </w:r>
          </w:p>
        </w:tc>
        <w:tc>
          <w:tcPr>
            <w:tcW w:w="4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《政府信息公开条例》、《社会保险法》、《劳动保险条例》</w:t>
            </w:r>
          </w:p>
        </w:tc>
        <w:tc>
          <w:tcPr>
            <w:tcW w:w="2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公开事项信息形成或变更之日起20个工作日内公开</w:t>
            </w:r>
          </w:p>
        </w:tc>
        <w:tc>
          <w:tcPr>
            <w:tcW w:w="3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天骄街道党群服务中心   </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spacing w:after="240" w:afterAutospacing="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■天骄街道党群服务中心   </w:t>
            </w:r>
          </w:p>
        </w:tc>
        <w:tc>
          <w:tcPr>
            <w:tcW w:w="21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2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42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3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3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4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仿宋" w:hAnsi="仿宋" w:eastAsia="仿宋" w:cs="仿宋"/>
                <w:i w:val="0"/>
                <w:color w:val="000000"/>
                <w:sz w:val="24"/>
                <w:szCs w:val="24"/>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2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c>
          <w:tcPr>
            <w:tcW w:w="4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 w:hAnsi="仿宋" w:eastAsia="仿宋" w:cs="仿宋"/>
                <w:i w:val="0"/>
                <w:color w:val="000000"/>
                <w:sz w:val="24"/>
                <w:szCs w:val="24"/>
                <w:u w:val="none"/>
              </w:rPr>
            </w:pPr>
          </w:p>
        </w:tc>
      </w:tr>
    </w:tbl>
    <w:p>
      <w:pPr>
        <w:keepNext w:val="0"/>
        <w:keepLines w:val="0"/>
        <w:widowControl/>
        <w:suppressLineNumbers w:val="0"/>
        <w:jc w:val="center"/>
        <w:textAlignment w:val="center"/>
        <w:rPr>
          <w:rFonts w:hint="eastAsia" w:ascii="黑体" w:hAnsi="宋体" w:eastAsia="黑体" w:cs="黑体"/>
          <w:i w:val="0"/>
          <w:color w:val="000000"/>
          <w:kern w:val="0"/>
          <w:sz w:val="32"/>
          <w:szCs w:val="32"/>
          <w:u w:val="none"/>
          <w:lang w:val="en-US" w:eastAsia="zh-CN" w:bidi="ar"/>
        </w:rPr>
        <w:sectPr>
          <w:pgSz w:w="16838" w:h="11906" w:orient="landscape"/>
          <w:pgMar w:top="119" w:right="249" w:bottom="62" w:left="249" w:header="851" w:footer="992" w:gutter="0"/>
          <w:cols w:space="425" w:num="1"/>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0"/>
        <w:gridCol w:w="1115"/>
        <w:gridCol w:w="1748"/>
        <w:gridCol w:w="2517"/>
        <w:gridCol w:w="3466"/>
        <w:gridCol w:w="753"/>
        <w:gridCol w:w="622"/>
        <w:gridCol w:w="1820"/>
        <w:gridCol w:w="583"/>
        <w:gridCol w:w="628"/>
        <w:gridCol w:w="619"/>
        <w:gridCol w:w="776"/>
        <w:gridCol w:w="586"/>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方正小标宋_GBK" w:hAnsi="方正小标宋_GBK" w:eastAsia="方正小标宋_GBK" w:cs="方正小标宋_GBK"/>
                <w:i w:val="0"/>
                <w:color w:val="000000"/>
                <w:kern w:val="0"/>
                <w:sz w:val="36"/>
                <w:szCs w:val="36"/>
                <w:u w:val="none"/>
                <w:lang w:val="en-US" w:eastAsia="zh-CN" w:bidi="ar"/>
              </w:rPr>
              <w:t>天骄街道城市综合执法领域基层政务公开标准目录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公开内容</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时限</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主体</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公开渠道和载体                      （“■”表示必选项，“□”表示可选项）</w:t>
            </w:r>
          </w:p>
        </w:tc>
        <w:tc>
          <w:tcPr>
            <w:tcW w:w="370"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一级事项</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b/>
                <w:i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1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特定群体</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市级</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县级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在城市人民政府规定的街道的临街建筑物的阳台和窗外，堆放、吊挂有碍市容的物品</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1.咨询</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1.面对面办理</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天骄街道办事处</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□√社区服务站                              </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未经城市人民政府市容环境卫生行政主管部门批准，擅自在街道两侧和公共场地堆放物料，搭建建筑物、构筑物或者其他设施，影响市容</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1.咨询</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1.面对面办理</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天骄街道办事处</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□√社区服务站                              </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1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未经批准从事城市生活垃圾经营性清扫、收集、运输或者处置活动</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1.咨询</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1.面对面办理</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天骄街道办事处</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□√社区服务站                              </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bl>
    <w:p>
      <w:pPr>
        <w:keepNext w:val="0"/>
        <w:keepLines w:val="0"/>
        <w:widowControl/>
        <w:suppressLineNumbers w:val="0"/>
        <w:jc w:val="center"/>
        <w:textAlignment w:val="center"/>
        <w:rPr>
          <w:rFonts w:hint="default" w:ascii="方正小标宋_GBK" w:hAnsi="方正小标宋_GBK" w:eastAsia="方正小标宋_GBK" w:cs="方正小标宋_GBK"/>
          <w:i w:val="0"/>
          <w:color w:val="000000"/>
          <w:kern w:val="0"/>
          <w:sz w:val="36"/>
          <w:szCs w:val="36"/>
          <w:u w:val="none"/>
          <w:lang w:val="en-US" w:eastAsia="zh-CN" w:bidi="ar"/>
        </w:rPr>
        <w:sectPr>
          <w:pgSz w:w="16838" w:h="11906" w:orient="landscape"/>
          <w:pgMar w:top="119" w:right="249" w:bottom="62" w:left="249" w:header="851" w:footer="992" w:gutter="0"/>
          <w:cols w:space="425" w:num="1"/>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0"/>
        <w:gridCol w:w="1272"/>
        <w:gridCol w:w="1672"/>
        <w:gridCol w:w="2746"/>
        <w:gridCol w:w="1208"/>
        <w:gridCol w:w="1208"/>
        <w:gridCol w:w="1208"/>
        <w:gridCol w:w="1208"/>
        <w:gridCol w:w="753"/>
        <w:gridCol w:w="766"/>
        <w:gridCol w:w="753"/>
        <w:gridCol w:w="792"/>
        <w:gridCol w:w="753"/>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5000" w:type="pct"/>
            <w:gridSpan w:val="1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default" w:ascii="方正小标宋_GBK" w:hAnsi="方正小标宋_GBK" w:eastAsia="方正小标宋_GBK" w:cs="方正小标宋_GBK"/>
                <w:i w:val="0"/>
                <w:color w:val="000000"/>
                <w:kern w:val="0"/>
                <w:sz w:val="36"/>
                <w:szCs w:val="36"/>
                <w:u w:val="none"/>
                <w:lang w:val="en-US" w:eastAsia="zh-CN" w:bidi="ar"/>
              </w:rPr>
              <w:t>天骄街道保障性住房领域基层政务公开标准目录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公开内容（要素）</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472"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特定群众</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24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依申请公开</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县级</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配给管理</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保障性住房申请受理</w:t>
            </w:r>
          </w:p>
        </w:tc>
        <w:tc>
          <w:tcPr>
            <w:tcW w:w="839" w:type="pct"/>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申请受理公告；</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申请条件、程序、期限和所需材料；</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租赁补贴发放计划。</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FF0000"/>
                <w:sz w:val="22"/>
                <w:szCs w:val="22"/>
                <w:u w:val="none"/>
              </w:rPr>
            </w:pPr>
            <w:r>
              <w:rPr>
                <w:rFonts w:hint="default" w:ascii="仿宋_GB2312" w:hAnsi="宋体" w:eastAsia="仿宋_GB2312" w:cs="仿宋_GB2312"/>
                <w:i w:val="0"/>
                <w:color w:val="FF0000"/>
                <w:kern w:val="0"/>
                <w:sz w:val="22"/>
                <w:szCs w:val="22"/>
                <w:u w:val="none"/>
                <w:lang w:val="en-US" w:eastAsia="zh-CN" w:bidi="ar"/>
              </w:rPr>
              <w:t>包头市人民政府办公室关于印发包头市关于加快推进公共租赁住房租赁补贴的实施方案（试行）等3个文件的通知包府办发【2020】48号文件</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FF0000"/>
                <w:sz w:val="22"/>
                <w:szCs w:val="22"/>
                <w:u w:val="none"/>
              </w:rPr>
            </w:pPr>
            <w:r>
              <w:rPr>
                <w:rFonts w:hint="default" w:ascii="仿宋_GB2312" w:hAnsi="宋体" w:eastAsia="仿宋_GB2312" w:cs="仿宋_GB2312"/>
                <w:i w:val="0"/>
                <w:color w:val="FF0000"/>
                <w:kern w:val="0"/>
                <w:sz w:val="22"/>
                <w:szCs w:val="22"/>
                <w:u w:val="none"/>
                <w:lang w:val="en-US" w:eastAsia="zh-CN" w:bidi="ar"/>
              </w:rPr>
              <w:t>25个工作日内</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天骄街道办事处</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■天骄街道公示栏</w:t>
            </w:r>
            <w:r>
              <w:rPr>
                <w:rStyle w:val="7"/>
                <w:rFonts w:eastAsia="方正仿宋_GBK"/>
                <w:lang w:val="en-US" w:eastAsia="zh-CN" w:bidi="ar"/>
              </w:rPr>
              <w:t xml:space="preserve"> </w:t>
            </w:r>
            <w:r>
              <w:rPr>
                <w:rStyle w:val="8"/>
                <w:lang w:val="en-US" w:eastAsia="zh-CN" w:bidi="ar"/>
              </w:rPr>
              <w:br w:type="textWrapping"/>
            </w:r>
            <w:r>
              <w:rPr>
                <w:rStyle w:val="8"/>
                <w:lang w:val="en-US" w:eastAsia="zh-CN" w:bidi="ar"/>
              </w:rPr>
              <w:t xml:space="preserve">■“三务公开”网站    </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公租房承租资格审核</w:t>
            </w: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申请受理；</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FF0000"/>
                <w:kern w:val="0"/>
                <w:sz w:val="22"/>
                <w:szCs w:val="22"/>
                <w:u w:val="none"/>
                <w:lang w:val="en-US" w:eastAsia="zh-CN" w:bidi="ar"/>
              </w:rPr>
              <w:t>初审、复审结果：保障对象、申请条件、保障标准、申请流程、</w:t>
            </w:r>
            <w:r>
              <w:rPr>
                <w:rStyle w:val="9"/>
                <w:rFonts w:hAnsi="宋体"/>
                <w:lang w:val="en-US" w:eastAsia="zh-CN" w:bidi="ar"/>
              </w:rPr>
              <w:t>姓名、身份证号(隐藏部分号码)</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FF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FF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方正仿宋_GBK" w:hAnsi="方正仿宋_GBK" w:eastAsia="方正仿宋_GBK" w:cs="方正仿宋_GBK"/>
                <w:i w:val="0"/>
                <w:color w:val="000000"/>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FF0000"/>
                <w:sz w:val="22"/>
                <w:szCs w:val="22"/>
                <w:u w:val="none"/>
              </w:rPr>
            </w:pPr>
            <w:r>
              <w:rPr>
                <w:rFonts w:hint="default" w:ascii="仿宋_GB2312" w:hAnsi="宋体" w:eastAsia="仿宋_GB2312" w:cs="仿宋_GB2312"/>
                <w:i w:val="0"/>
                <w:color w:val="FF0000"/>
                <w:kern w:val="0"/>
                <w:sz w:val="22"/>
                <w:szCs w:val="22"/>
                <w:u w:val="none"/>
                <w:lang w:val="en-US" w:eastAsia="zh-CN" w:bidi="ar"/>
              </w:rPr>
              <w:t>公共租赁住房租赁补贴审核</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仿宋_GB2312" w:hAnsi="宋体" w:eastAsia="仿宋_GB2312" w:cs="仿宋_GB2312"/>
                <w:i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FF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FF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方正仿宋_GBK" w:hAnsi="方正仿宋_GBK" w:eastAsia="方正仿宋_GBK" w:cs="方正仿宋_GBK"/>
                <w:i w:val="0"/>
                <w:color w:val="000000"/>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2"/>
                <w:szCs w:val="22"/>
                <w:u w:val="none"/>
              </w:rPr>
            </w:pPr>
          </w:p>
        </w:tc>
      </w:tr>
    </w:tbl>
    <w:p>
      <w:pPr>
        <w:keepNext w:val="0"/>
        <w:keepLines w:val="0"/>
        <w:widowControl/>
        <w:suppressLineNumbers w:val="0"/>
        <w:jc w:val="center"/>
        <w:textAlignment w:val="center"/>
        <w:rPr>
          <w:rFonts w:hint="default" w:ascii="方正小标宋_GBK" w:hAnsi="方正小标宋_GBK" w:eastAsia="方正小标宋_GBK" w:cs="方正小标宋_GBK"/>
          <w:b/>
          <w:i w:val="0"/>
          <w:color w:val="000000"/>
          <w:kern w:val="0"/>
          <w:sz w:val="36"/>
          <w:szCs w:val="36"/>
          <w:u w:val="none"/>
          <w:lang w:val="en-US" w:eastAsia="zh-CN" w:bidi="ar"/>
        </w:rPr>
        <w:sectPr>
          <w:pgSz w:w="16838" w:h="11906" w:orient="landscape"/>
          <w:pgMar w:top="119" w:right="249" w:bottom="62" w:left="249" w:header="851" w:footer="992" w:gutter="0"/>
          <w:cols w:space="425" w:num="1"/>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7"/>
        <w:gridCol w:w="1221"/>
        <w:gridCol w:w="1240"/>
        <w:gridCol w:w="2212"/>
        <w:gridCol w:w="2468"/>
        <w:gridCol w:w="1829"/>
        <w:gridCol w:w="1829"/>
        <w:gridCol w:w="1234"/>
        <w:gridCol w:w="609"/>
        <w:gridCol w:w="622"/>
        <w:gridCol w:w="609"/>
        <w:gridCol w:w="648"/>
        <w:gridCol w:w="619"/>
        <w:gridCol w:w="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5000" w:type="pct"/>
            <w:gridSpan w:val="1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b/>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天骄街道社会救助领域基层政务公开标准目录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（要素）</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特定群众</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19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依申请公开</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县级</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综合业务</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政策</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法规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文件</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《社会救助暂行办法》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各地配套政策法规文件</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《信息公开条例》及相关规定</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制定或获取信息之日起10个工作日内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最低生活保障</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政策</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法规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文件</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最低生活保障对象认定办法</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包头市东河区人民政府办公室关于印发《东河区最低生活保障对象认定办法》的通知（包东政办发〔2017</w:t>
            </w:r>
            <w:r>
              <w:rPr>
                <w:rStyle w:val="10"/>
                <w:rFonts w:hAnsi="宋体"/>
                <w:lang w:val="en-US" w:eastAsia="zh-CN" w:bidi="ar"/>
              </w:rPr>
              <w:t>〕252号）</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制定或获取信息之日起15个工作日内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办事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指南</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最低生活保障对象认定办法</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包头市东河区人民政府办公室关于印发《东河区最低生活保障对象认定办法》的通知（包东政办发〔2017</w:t>
            </w:r>
            <w:r>
              <w:rPr>
                <w:rStyle w:val="10"/>
                <w:rFonts w:hAnsi="宋体"/>
                <w:lang w:val="en-US" w:eastAsia="zh-CN" w:bidi="ar"/>
              </w:rPr>
              <w:t>〕252号）</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制定或获取信息之日起15个工作日内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FF0000"/>
                <w:sz w:val="18"/>
                <w:szCs w:val="18"/>
                <w:u w:val="none"/>
              </w:rPr>
            </w:pPr>
            <w:r>
              <w:rPr>
                <w:rFonts w:hint="default" w:ascii="仿宋_GB2312" w:hAnsi="宋体" w:eastAsia="仿宋_GB2312" w:cs="仿宋_GB2312"/>
                <w:i w:val="0"/>
                <w:color w:val="FF0000"/>
                <w:kern w:val="0"/>
                <w:sz w:val="18"/>
                <w:szCs w:val="18"/>
                <w:u w:val="none"/>
                <w:lang w:val="en-US" w:eastAsia="zh-CN" w:bidi="ar"/>
              </w:rPr>
              <w:t>最低生活保障</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审核</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信息</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镇、街道办事处初审对象名单及相关信息  </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包头市东河区人民政府办公室关于印发《东河区最低生活保障对象认定办法》的通知（包东政办发〔2017</w:t>
            </w:r>
            <w:r>
              <w:rPr>
                <w:rStyle w:val="10"/>
                <w:rFonts w:hAnsi="宋体"/>
                <w:lang w:val="en-US" w:eastAsia="zh-CN" w:bidi="ar"/>
              </w:rPr>
              <w:t>〕252号）</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制定或获取信息之日起15个工作日内，公示</w:t>
            </w:r>
            <w:r>
              <w:rPr>
                <w:rStyle w:val="10"/>
                <w:rFonts w:hAnsi="宋体"/>
                <w:lang w:val="en-US" w:eastAsia="zh-CN" w:bidi="ar"/>
              </w:rPr>
              <w:t>7个工作日</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审批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信息</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镇、街道办事处、低保中心联审联批低保对象名单及相关信息</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关于印发《包头市民政局关于开展最低生活保障工作规范管理提升年活动方案》的通知（包民社救发</w:t>
            </w:r>
            <w:r>
              <w:rPr>
                <w:rFonts w:hint="eastAsia" w:ascii="宋体" w:hAnsi="宋体" w:eastAsia="宋体" w:cs="宋体"/>
                <w:i w:val="0"/>
                <w:color w:val="000000"/>
                <w:kern w:val="0"/>
                <w:sz w:val="18"/>
                <w:szCs w:val="18"/>
                <w:u w:val="none"/>
                <w:lang w:val="en-US" w:eastAsia="zh-CN" w:bidi="ar"/>
              </w:rPr>
              <w:t>〔</w:t>
            </w:r>
            <w:r>
              <w:rPr>
                <w:rStyle w:val="10"/>
                <w:rFonts w:hAnsi="宋体"/>
                <w:lang w:val="en-US" w:eastAsia="zh-CN" w:bidi="ar"/>
              </w:rPr>
              <w:t>2017</w:t>
            </w:r>
            <w:r>
              <w:rPr>
                <w:rFonts w:hint="eastAsia" w:ascii="宋体" w:hAnsi="宋体" w:eastAsia="宋体" w:cs="宋体"/>
                <w:i w:val="0"/>
                <w:color w:val="000000"/>
                <w:kern w:val="0"/>
                <w:sz w:val="18"/>
                <w:szCs w:val="18"/>
                <w:u w:val="none"/>
                <w:lang w:val="en-US" w:eastAsia="zh-CN" w:bidi="ar"/>
              </w:rPr>
              <w:t>〕</w:t>
            </w:r>
            <w:r>
              <w:rPr>
                <w:rStyle w:val="10"/>
                <w:rFonts w:hAnsi="宋体"/>
                <w:lang w:val="en-US" w:eastAsia="zh-CN" w:bidi="ar"/>
              </w:rPr>
              <w:t>4号）</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制定或获取信息之日起15个工作日内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FF0000"/>
                <w:sz w:val="18"/>
                <w:szCs w:val="18"/>
                <w:u w:val="none"/>
              </w:rPr>
            </w:pPr>
            <w:r>
              <w:rPr>
                <w:rFonts w:hint="default" w:ascii="仿宋_GB2312" w:hAnsi="宋体" w:eastAsia="仿宋_GB2312" w:cs="仿宋_GB2312"/>
                <w:i w:val="0"/>
                <w:color w:val="FF0000"/>
                <w:kern w:val="0"/>
                <w:sz w:val="18"/>
                <w:szCs w:val="18"/>
                <w:u w:val="none"/>
                <w:lang w:val="en-US" w:eastAsia="zh-CN" w:bidi="ar"/>
              </w:rPr>
              <w:t>特困人员救助供养</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政策</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法规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文件</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包民发〔2017</w:t>
            </w:r>
            <w:r>
              <w:rPr>
                <w:rStyle w:val="10"/>
                <w:rFonts w:hAnsi="宋体"/>
                <w:lang w:val="en-US" w:eastAsia="zh-CN" w:bidi="ar"/>
              </w:rPr>
              <w:t>〕31包头市民政局关于印发《包头市特困人员认定办法》的通知</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制定或获取信息之日起10个工作日内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办事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指南</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办理事项、办理条件、救助供养标准、申请材料、办理流程、办理时间、地点、联系方式</w:t>
            </w:r>
            <w:r>
              <w:rPr>
                <w:rStyle w:val="10"/>
                <w:rFonts w:hAnsi="宋体"/>
                <w:lang w:val="en-US" w:eastAsia="zh-CN" w:bidi="ar"/>
              </w:rPr>
              <w:t xml:space="preserve"> </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包民发〔2017</w:t>
            </w:r>
            <w:r>
              <w:rPr>
                <w:rStyle w:val="10"/>
                <w:rFonts w:hAnsi="宋体"/>
                <w:lang w:val="en-US" w:eastAsia="zh-CN" w:bidi="ar"/>
              </w:rPr>
              <w:t>〕31包头市民政局关于印发《包头市特困人员认定办法》的通知</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制定或获取信息之日起10个工作日内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FF0000"/>
                <w:sz w:val="18"/>
                <w:szCs w:val="18"/>
                <w:u w:val="none"/>
              </w:rPr>
            </w:pPr>
            <w:r>
              <w:rPr>
                <w:rFonts w:hint="default" w:ascii="仿宋_GB2312" w:hAnsi="宋体" w:eastAsia="仿宋_GB2312" w:cs="仿宋_GB2312"/>
                <w:i w:val="0"/>
                <w:color w:val="FF0000"/>
                <w:kern w:val="0"/>
                <w:sz w:val="18"/>
                <w:szCs w:val="18"/>
                <w:u w:val="none"/>
                <w:lang w:val="en-US" w:eastAsia="zh-CN" w:bidi="ar"/>
              </w:rPr>
              <w:t>特困人员救助供养</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审核</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信息</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初审对象名单及相关信息、终止供养名单</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包民发〔2017</w:t>
            </w:r>
            <w:r>
              <w:rPr>
                <w:rStyle w:val="10"/>
                <w:rFonts w:hAnsi="宋体"/>
                <w:lang w:val="en-US" w:eastAsia="zh-CN" w:bidi="ar"/>
              </w:rPr>
              <w:t>〕31包头市民政局关于印发《包头市特困人员认定办法》的通知</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制定或获取信息之日起10个工作日内，公示</w:t>
            </w:r>
            <w:r>
              <w:rPr>
                <w:rStyle w:val="10"/>
                <w:rFonts w:hAnsi="宋体"/>
                <w:lang w:val="en-US" w:eastAsia="zh-CN" w:bidi="ar"/>
              </w:rPr>
              <w:t>7个工作日</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审批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信息</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特困人员名单及相关信息</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包民发〔2017</w:t>
            </w:r>
            <w:r>
              <w:rPr>
                <w:rStyle w:val="10"/>
                <w:rFonts w:hAnsi="宋体"/>
                <w:lang w:val="en-US" w:eastAsia="zh-CN" w:bidi="ar"/>
              </w:rPr>
              <w:t>〕31包头市民政局关于印发《包头市特困人员认定办法》的通知</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制定或获取信息之日起10个工作日内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FF0000"/>
                <w:sz w:val="18"/>
                <w:szCs w:val="18"/>
                <w:u w:val="none"/>
              </w:rPr>
            </w:pPr>
            <w:r>
              <w:rPr>
                <w:rFonts w:hint="default" w:ascii="仿宋_GB2312" w:hAnsi="宋体" w:eastAsia="仿宋_GB2312" w:cs="仿宋_GB2312"/>
                <w:i w:val="0"/>
                <w:color w:val="FF0000"/>
                <w:kern w:val="0"/>
                <w:sz w:val="18"/>
                <w:szCs w:val="18"/>
                <w:u w:val="none"/>
                <w:lang w:val="en-US" w:eastAsia="zh-CN" w:bidi="ar"/>
              </w:rPr>
              <w:t>临时救助</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政策</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法规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文件</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《国务院关于全面建立临时救助制度的通知》、《民政部 财政部关于进一步加强和改进临时救助工作的意见》、各地配套政策法规文件</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《信息公开条例》及相关规定</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制定或获取信息之日起10个工作日内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FF0000"/>
                <w:sz w:val="18"/>
                <w:szCs w:val="18"/>
                <w:u w:val="none"/>
              </w:rPr>
            </w:pPr>
            <w:r>
              <w:rPr>
                <w:rFonts w:hint="default" w:ascii="仿宋_GB2312" w:hAnsi="宋体" w:eastAsia="仿宋_GB2312" w:cs="仿宋_GB2312"/>
                <w:i w:val="0"/>
                <w:color w:val="FF0000"/>
                <w:kern w:val="0"/>
                <w:sz w:val="18"/>
                <w:szCs w:val="18"/>
                <w:u w:val="none"/>
                <w:lang w:val="en-US" w:eastAsia="zh-CN" w:bidi="ar"/>
              </w:rPr>
              <w:t>临时救助</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办事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指南</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办理事项、办理条件、救助标准、申请材料、办理流程、办理时间、地点、联系方式</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《国务院关于全面建立临时救助制度的通知》、各地相关政策法规文件</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制定或获取信息之日起10个工作日内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审核</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审批</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信息</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支出型临时救助对象名单、救助金额、救助事由</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《国务院关于全面建立临时救助制度的通知》、各地相关政策法规文件</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制定或获取信息之日起10个工作日内</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包头市东河区天骄街道</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■社区公示栏                                                                                                                                                                                                       </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■“三务公开”网站                                                                                                                                                                                            </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bl>
    <w:p>
      <w:pPr>
        <w:keepNext w:val="0"/>
        <w:keepLines w:val="0"/>
        <w:widowControl/>
        <w:suppressLineNumbers w:val="0"/>
        <w:jc w:val="center"/>
        <w:textAlignment w:val="center"/>
        <w:rPr>
          <w:rFonts w:hint="default" w:ascii="方正小标宋_GBK" w:hAnsi="方正小标宋_GBK" w:eastAsia="方正小标宋_GBK" w:cs="方正小标宋_GBK"/>
          <w:b/>
          <w:i w:val="0"/>
          <w:color w:val="000000"/>
          <w:kern w:val="0"/>
          <w:sz w:val="40"/>
          <w:szCs w:val="40"/>
          <w:u w:val="none"/>
          <w:lang w:val="en-US" w:eastAsia="zh-CN" w:bidi="ar"/>
        </w:rPr>
        <w:sectPr>
          <w:pgSz w:w="16838" w:h="11906" w:orient="landscape"/>
          <w:pgMar w:top="119" w:right="249" w:bottom="62" w:left="249" w:header="851" w:footer="992" w:gutter="0"/>
          <w:cols w:space="425" w:num="1"/>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3"/>
        <w:gridCol w:w="1207"/>
        <w:gridCol w:w="1139"/>
        <w:gridCol w:w="1761"/>
        <w:gridCol w:w="1967"/>
        <w:gridCol w:w="1211"/>
        <w:gridCol w:w="1051"/>
        <w:gridCol w:w="1280"/>
        <w:gridCol w:w="903"/>
        <w:gridCol w:w="910"/>
        <w:gridCol w:w="910"/>
        <w:gridCol w:w="943"/>
        <w:gridCol w:w="907"/>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000" w:type="pct"/>
            <w:gridSpan w:val="1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b/>
                <w:i w:val="0"/>
                <w:color w:val="000000"/>
                <w:sz w:val="40"/>
                <w:szCs w:val="40"/>
                <w:u w:val="none"/>
              </w:rPr>
            </w:pPr>
            <w:r>
              <w:rPr>
                <w:rFonts w:hint="eastAsia" w:ascii="方正小标宋_GBK" w:hAnsi="方正小标宋_GBK" w:eastAsia="方正小标宋_GBK" w:cs="方正小标宋_GBK"/>
                <w:i w:val="0"/>
                <w:color w:val="000000"/>
                <w:kern w:val="0"/>
                <w:sz w:val="36"/>
                <w:szCs w:val="36"/>
                <w:u w:val="none"/>
                <w:lang w:val="en-US" w:eastAsia="zh-CN" w:bidi="ar"/>
              </w:rPr>
              <w:t>天骄街道公共法律服务领域基层政务公开标准目录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序号</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（要素）</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特定群众</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依申请公开</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县级</w:t>
            </w:r>
          </w:p>
        </w:tc>
        <w:tc>
          <w:tcPr>
            <w:tcW w:w="2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法治宣传教育</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FF0000"/>
                <w:sz w:val="18"/>
                <w:szCs w:val="18"/>
                <w:u w:val="none"/>
              </w:rPr>
            </w:pPr>
            <w:r>
              <w:rPr>
                <w:rFonts w:hint="default" w:ascii="仿宋_GB2312" w:hAnsi="宋体" w:eastAsia="仿宋_GB2312" w:cs="仿宋_GB2312"/>
                <w:i w:val="0"/>
                <w:color w:val="FF0000"/>
                <w:kern w:val="0"/>
                <w:sz w:val="18"/>
                <w:szCs w:val="18"/>
                <w:u w:val="none"/>
                <w:lang w:val="en-US" w:eastAsia="zh-CN" w:bidi="ar"/>
              </w:rPr>
              <w:t>法律知识普及服务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法律法规资讯；普法动态资讯；普法讲师团信息等4</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《中共中央、国务院转发&lt;中央宣传部、司法部关于在公民中开展法治宣传教育的第七个五年规划（2016－2020年）&gt;》、各省“七五”普法规划</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自制作或获取该信息之日起20个工作日内公开</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天骄街道</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■天骄街道党群服务中心</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■社区党群服务中心</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■天骄街道公共法律服务工作站</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FF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FF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FF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default" w:ascii="仿宋_GB2312" w:hAnsi="宋体" w:eastAsia="仿宋_GB2312" w:cs="仿宋_GB2312"/>
                <w:i w:val="0"/>
                <w:color w:val="000000"/>
                <w:sz w:val="18"/>
                <w:szCs w:val="18"/>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FF0000"/>
                <w:sz w:val="18"/>
                <w:szCs w:val="18"/>
                <w:u w:val="none"/>
              </w:rPr>
            </w:pPr>
            <w:r>
              <w:rPr>
                <w:rFonts w:hint="default" w:ascii="仿宋_GB2312" w:hAnsi="宋体" w:eastAsia="仿宋_GB2312" w:cs="仿宋_GB2312"/>
                <w:i w:val="0"/>
                <w:color w:val="FF0000"/>
                <w:kern w:val="0"/>
                <w:sz w:val="18"/>
                <w:szCs w:val="18"/>
                <w:u w:val="none"/>
                <w:lang w:val="en-US" w:eastAsia="zh-CN" w:bidi="ar"/>
              </w:rPr>
              <w:t>推广法治文化服务</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辖区内法治文化阵地信息；法治文化作品、产品</w:t>
            </w: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bl>
    <w:p>
      <w:pPr>
        <w:keepNext w:val="0"/>
        <w:keepLines w:val="0"/>
        <w:widowControl/>
        <w:suppressLineNumbers w:val="0"/>
        <w:jc w:val="center"/>
        <w:textAlignment w:val="center"/>
        <w:rPr>
          <w:rFonts w:hint="default" w:ascii="方正小标宋_GBK" w:hAnsi="方正小标宋_GBK" w:eastAsia="方正小标宋_GBK" w:cs="方正小标宋_GBK"/>
          <w:b/>
          <w:i w:val="0"/>
          <w:color w:val="000000"/>
          <w:kern w:val="0"/>
          <w:sz w:val="30"/>
          <w:szCs w:val="30"/>
          <w:u w:val="none"/>
          <w:lang w:val="en-US" w:eastAsia="zh-CN" w:bidi="ar"/>
        </w:rPr>
        <w:sectPr>
          <w:pgSz w:w="16838" w:h="11906" w:orient="landscape"/>
          <w:pgMar w:top="119" w:right="249" w:bottom="62" w:left="249" w:header="851" w:footer="992" w:gutter="0"/>
          <w:cols w:space="425" w:num="1"/>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8"/>
        <w:gridCol w:w="1214"/>
        <w:gridCol w:w="1224"/>
        <w:gridCol w:w="2579"/>
        <w:gridCol w:w="1221"/>
        <w:gridCol w:w="1221"/>
        <w:gridCol w:w="1211"/>
        <w:gridCol w:w="1211"/>
        <w:gridCol w:w="857"/>
        <w:gridCol w:w="867"/>
        <w:gridCol w:w="851"/>
        <w:gridCol w:w="874"/>
        <w:gridCol w:w="897"/>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5000" w:type="pct"/>
            <w:gridSpan w:val="1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b/>
                <w:i w:val="0"/>
                <w:color w:val="000000"/>
                <w:sz w:val="30"/>
                <w:szCs w:val="30"/>
                <w:u w:val="none"/>
              </w:rPr>
            </w:pPr>
            <w:r>
              <w:rPr>
                <w:rFonts w:hint="eastAsia" w:ascii="方正小标宋_GBK" w:hAnsi="方正小标宋_GBK" w:eastAsia="方正小标宋_GBK" w:cs="方正小标宋_GBK"/>
                <w:i w:val="0"/>
                <w:color w:val="000000"/>
                <w:kern w:val="0"/>
                <w:sz w:val="36"/>
                <w:szCs w:val="36"/>
                <w:u w:val="none"/>
                <w:lang w:val="en-US" w:eastAsia="zh-CN" w:bidi="ar"/>
              </w:rPr>
              <w:t>天骄街道养老服务领域基层政务公开标准目录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序号</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公开内容（要素）</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特定群众</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依申请公开</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县级</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养老服务业务办理</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FF0000"/>
                <w:sz w:val="18"/>
                <w:szCs w:val="18"/>
                <w:u w:val="none"/>
              </w:rPr>
            </w:pPr>
            <w:r>
              <w:rPr>
                <w:rFonts w:hint="default" w:ascii="仿宋_GB2312" w:hAnsi="宋体" w:eastAsia="仿宋_GB2312" w:cs="仿宋_GB2312"/>
                <w:i w:val="0"/>
                <w:color w:val="FF0000"/>
                <w:kern w:val="0"/>
                <w:sz w:val="18"/>
                <w:szCs w:val="18"/>
                <w:u w:val="none"/>
                <w:lang w:val="en-US" w:eastAsia="zh-CN" w:bidi="ar"/>
              </w:rPr>
              <w:t>老年人补贴</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老年人补贴名称：高龄津贴、养老服务补贴。</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各项老年人补贴依据；各项老年人补贴对象；各项老年人补贴内容和标准；各项老年人补贴方式；补贴申请材料清单及格式；办理流程、办理部门、办理时限、办理时间、地点、咨询电话</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《信息公开条例》及相关规定</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制定或获取补贴政策之日起10个工作日内</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天骄街道</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■三务公开网</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■天骄街道党群服务中心</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■社区党群服务中心</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                                                                                                                                                                                          </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FF0000"/>
                <w:sz w:val="18"/>
                <w:szCs w:val="18"/>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18"/>
                <w:szCs w:val="18"/>
                <w:u w:val="none"/>
              </w:rPr>
            </w:pPr>
          </w:p>
        </w:tc>
      </w:tr>
    </w:tbl>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sectPr>
          <w:pgSz w:w="16838" w:h="11906" w:orient="landscape"/>
          <w:pgMar w:top="119" w:right="249" w:bottom="62" w:left="249" w:header="851" w:footer="992" w:gutter="0"/>
          <w:cols w:space="425" w:num="1"/>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8"/>
        <w:gridCol w:w="1198"/>
        <w:gridCol w:w="1208"/>
        <w:gridCol w:w="2576"/>
        <w:gridCol w:w="1335"/>
        <w:gridCol w:w="2258"/>
        <w:gridCol w:w="1201"/>
        <w:gridCol w:w="1201"/>
        <w:gridCol w:w="681"/>
        <w:gridCol w:w="687"/>
        <w:gridCol w:w="681"/>
        <w:gridCol w:w="687"/>
        <w:gridCol w:w="681"/>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1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天骄街道安全生产领域基层政务公开标准目录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公开事项</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公开内容（要素）</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公开依据</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公开时限</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公开主体</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公开渠道和载体</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公开对象</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公开方式</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一级事项</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二级事项</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全社会</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特定群众</w:t>
            </w: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w:t>
            </w: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依申请公开</w:t>
            </w: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w:t>
            </w: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■公示栏公开</w:t>
            </w: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与安全生产有关的部门和地方规章</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w:t>
            </w: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w:t>
            </w: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重要会议</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通过会议讨论作出重要改革方案等重大决策时，经党组研究认为有必要公开讨论决策过程的会议</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提前一周发通知邀请</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■文件形式公开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■公示栏公开</w:t>
            </w: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征集采纳社会公众意见情况</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重大决策草案公布后征集到的社会公众意见情况、采纳与否情况及理由等</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征求意见时对外公布的时限内公开</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w:t>
            </w: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6</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隐患管理</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■公示栏公开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■文字形式下发</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FF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气象及灾害预警信息            不同时段、不同领域安全生产提示信息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■公示栏公开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■网格微信群公开</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检查和巡查发现安全监管监察问题</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天骄街道</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■文字形式下发</w:t>
            </w: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bookmarkStart w:id="0" w:name="_GoBack"/>
      <w:bookmarkEnd w:id="0"/>
    </w:p>
    <w:sectPr>
      <w:pgSz w:w="16838" w:h="11906" w:orient="landscape"/>
      <w:pgMar w:top="119" w:right="249" w:bottom="62" w:left="2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YjZhZWMzY2Q2ODgyNGE1OGIzNDhiMTk2NTZkZDYifQ=="/>
  </w:docVars>
  <w:rsids>
    <w:rsidRoot w:val="00000000"/>
    <w:rsid w:val="27EC2762"/>
    <w:rsid w:val="3B144AE7"/>
    <w:rsid w:val="3F0F3B6E"/>
    <w:rsid w:val="40D52B83"/>
    <w:rsid w:val="6C82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color w:val="000000"/>
      <w:sz w:val="96"/>
      <w:szCs w:val="96"/>
      <w:u w:val="none"/>
    </w:rPr>
  </w:style>
  <w:style w:type="character" w:customStyle="1" w:styleId="5">
    <w:name w:val="font01"/>
    <w:basedOn w:val="3"/>
    <w:qFormat/>
    <w:uiPriority w:val="0"/>
    <w:rPr>
      <w:rFonts w:hint="eastAsia" w:ascii="宋体" w:hAnsi="宋体" w:eastAsia="宋体" w:cs="宋体"/>
      <w:b/>
      <w:color w:val="000000"/>
      <w:sz w:val="44"/>
      <w:szCs w:val="44"/>
      <w:u w:val="none"/>
    </w:rPr>
  </w:style>
  <w:style w:type="character" w:customStyle="1" w:styleId="6">
    <w:name w:val="font31"/>
    <w:basedOn w:val="3"/>
    <w:qFormat/>
    <w:uiPriority w:val="0"/>
    <w:rPr>
      <w:rFonts w:hint="eastAsia" w:ascii="仿宋" w:hAnsi="仿宋" w:eastAsia="仿宋" w:cs="仿宋"/>
      <w:color w:val="000000"/>
      <w:sz w:val="24"/>
      <w:szCs w:val="24"/>
      <w:u w:val="none"/>
    </w:rPr>
  </w:style>
  <w:style w:type="character" w:customStyle="1" w:styleId="7">
    <w:name w:val="font41"/>
    <w:basedOn w:val="3"/>
    <w:qFormat/>
    <w:uiPriority w:val="0"/>
    <w:rPr>
      <w:rFonts w:ascii="Arial" w:hAnsi="Arial" w:cs="Arial"/>
      <w:color w:val="000000"/>
      <w:sz w:val="22"/>
      <w:szCs w:val="22"/>
      <w:u w:val="none"/>
    </w:rPr>
  </w:style>
  <w:style w:type="character" w:customStyle="1" w:styleId="8">
    <w:name w:val="font51"/>
    <w:basedOn w:val="3"/>
    <w:qFormat/>
    <w:uiPriority w:val="0"/>
    <w:rPr>
      <w:rFonts w:hint="default" w:ascii="方正仿宋_GBK" w:hAnsi="方正仿宋_GBK" w:eastAsia="方正仿宋_GBK" w:cs="方正仿宋_GBK"/>
      <w:color w:val="000000"/>
      <w:sz w:val="22"/>
      <w:szCs w:val="22"/>
      <w:u w:val="none"/>
    </w:rPr>
  </w:style>
  <w:style w:type="character" w:customStyle="1" w:styleId="9">
    <w:name w:val="font91"/>
    <w:basedOn w:val="3"/>
    <w:qFormat/>
    <w:uiPriority w:val="0"/>
    <w:rPr>
      <w:rFonts w:hint="default" w:ascii="仿宋_GB2312" w:eastAsia="仿宋_GB2312" w:cs="仿宋_GB2312"/>
      <w:color w:val="000000"/>
      <w:sz w:val="22"/>
      <w:szCs w:val="22"/>
      <w:u w:val="none"/>
    </w:rPr>
  </w:style>
  <w:style w:type="character" w:customStyle="1" w:styleId="10">
    <w:name w:val="font21"/>
    <w:basedOn w:val="3"/>
    <w:qFormat/>
    <w:uiPriority w:val="0"/>
    <w:rPr>
      <w:rFonts w:hint="default"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2021-11-23T00:40:00Z</dcterms:created>
  <dc:creator>Administrator</dc:creator>
  <cp:lastModifiedBy>忧蓝风筝</cp:lastModifiedBy>
  <dcterms:modified xsi:type="dcterms:W3CDTF">2023-10-09T02:47:40Z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5A07780FF5494242AEC68561325DCFED_12</vt:lpwstr>
  </property>
</Properties>
</file>