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0" w:name="_GoBack"/>
      <w:r>
        <w:rPr>
          <w:rFonts w:hint="eastAsia" w:ascii="方正小标宋_GBK" w:hAnsi="方正小标宋_GBK" w:eastAsia="方正小标宋_GBK"/>
          <w:b w:val="0"/>
          <w:bCs w:val="0"/>
          <w:sz w:val="30"/>
        </w:rPr>
        <w:t>（二十四）食品药品监管领域基层政务公开标准目录</w:t>
      </w:r>
    </w:p>
    <w:bookmarkEnd w:id="0"/>
    <w:tbl>
      <w:tblPr>
        <w:tblStyle w:val="9"/>
        <w:tblW w:w="15480" w:type="dxa"/>
        <w:tblInd w:w="-746" w:type="dxa"/>
        <w:tblLayout w:type="fixed"/>
        <w:tblCellMar>
          <w:top w:w="0" w:type="dxa"/>
          <w:left w:w="108" w:type="dxa"/>
          <w:bottom w:w="0" w:type="dxa"/>
          <w:right w:w="108" w:type="dxa"/>
        </w:tblCellMar>
      </w:tblPr>
      <w:tblGrid>
        <w:gridCol w:w="540"/>
        <w:gridCol w:w="613"/>
        <w:gridCol w:w="1007"/>
        <w:gridCol w:w="1980"/>
        <w:gridCol w:w="1980"/>
        <w:gridCol w:w="1260"/>
        <w:gridCol w:w="1440"/>
        <w:gridCol w:w="2520"/>
        <w:gridCol w:w="720"/>
        <w:gridCol w:w="709"/>
        <w:gridCol w:w="551"/>
        <w:gridCol w:w="720"/>
        <w:gridCol w:w="720"/>
        <w:gridCol w:w="720"/>
      </w:tblGrid>
      <w:tr>
        <w:tblPrEx>
          <w:tblCellMar>
            <w:top w:w="0" w:type="dxa"/>
            <w:left w:w="108" w:type="dxa"/>
            <w:bottom w:w="0" w:type="dxa"/>
            <w:right w:w="108" w:type="dxa"/>
          </w:tblCellMar>
        </w:tblPrEx>
        <w:trPr>
          <w:trHeight w:val="420" w:hRule="atLeast"/>
          <w:tblHeader/>
        </w:trPr>
        <w:tc>
          <w:tcPr>
            <w:tcW w:w="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 w:val="22"/>
              </w:rPr>
            </w:pPr>
            <w:r>
              <w:rPr>
                <w:rFonts w:hint="eastAsia" w:ascii="Times New Roman" w:hAnsi="宋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CellMar>
            <w:top w:w="0" w:type="dxa"/>
            <w:left w:w="108" w:type="dxa"/>
            <w:bottom w:w="0" w:type="dxa"/>
            <w:right w:w="108" w:type="dxa"/>
          </w:tblCellMar>
        </w:tblPrEx>
        <w:trPr>
          <w:trHeight w:val="1123" w:hRule="atLeast"/>
          <w:tblHead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613"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07"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25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 w:val="22"/>
              </w:rPr>
            </w:pP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CellMar>
            <w:top w:w="0" w:type="dxa"/>
            <w:left w:w="108" w:type="dxa"/>
            <w:bottom w:w="0" w:type="dxa"/>
            <w:right w:w="108" w:type="dxa"/>
          </w:tblCellMar>
        </w:tblPrEx>
        <w:trPr>
          <w:trHeight w:val="1693" w:hRule="atLeast"/>
          <w:tblHeader/>
        </w:trPr>
        <w:tc>
          <w:tcPr>
            <w:tcW w:w="5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300" w:lineRule="exact"/>
              <w:jc w:val="center"/>
              <w:rPr>
                <w:rFonts w:ascii="宋体" w:hAnsi="宋体"/>
                <w:sz w:val="18"/>
                <w:szCs w:val="18"/>
              </w:rPr>
            </w:pPr>
            <w:r>
              <w:rPr>
                <w:rFonts w:ascii="宋体" w:hAnsi="宋体"/>
                <w:sz w:val="18"/>
                <w:szCs w:val="18"/>
              </w:rPr>
              <w:t>1</w:t>
            </w:r>
          </w:p>
        </w:tc>
        <w:tc>
          <w:tcPr>
            <w:tcW w:w="613" w:type="dxa"/>
            <w:vMerge w:val="restart"/>
            <w:tcBorders>
              <w:top w:val="single" w:color="auto" w:sz="4" w:space="0"/>
              <w:left w:val="nil"/>
              <w:right w:val="single" w:color="auto" w:sz="4" w:space="0"/>
            </w:tcBorders>
            <w:vAlign w:val="center"/>
          </w:tcPr>
          <w:p>
            <w:pPr>
              <w:spacing w:line="300" w:lineRule="exact"/>
              <w:rPr>
                <w:rFonts w:ascii="宋体"/>
                <w:sz w:val="18"/>
                <w:szCs w:val="18"/>
              </w:rPr>
            </w:pPr>
            <w:r>
              <w:rPr>
                <w:rFonts w:hint="eastAsia" w:ascii="宋体" w:hAnsi="宋体"/>
                <w:sz w:val="18"/>
                <w:szCs w:val="18"/>
              </w:rPr>
              <w:t>行政</w:t>
            </w:r>
          </w:p>
          <w:p>
            <w:pPr>
              <w:spacing w:line="300" w:lineRule="exact"/>
              <w:rPr>
                <w:rFonts w:ascii="宋体"/>
                <w:sz w:val="18"/>
                <w:szCs w:val="18"/>
              </w:rPr>
            </w:pPr>
            <w:r>
              <w:rPr>
                <w:rFonts w:hint="eastAsia" w:ascii="宋体" w:hAnsi="宋体"/>
                <w:sz w:val="18"/>
                <w:szCs w:val="18"/>
              </w:rPr>
              <w:t>审批</w:t>
            </w:r>
          </w:p>
        </w:tc>
        <w:tc>
          <w:tcPr>
            <w:tcW w:w="1007"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rPr>
              <w:t>食品经营许可服务指南</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适用范围、审批依据、受理机构、申请条件、申请材料目录、办理基本流程、办结时限、收费依据及标准、结果送达、监督投诉渠道等</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《食品安全法》《政府信息公开条例》《关于全面推进政务公开工作的意见》《食品药品安全监管信息公开管理办法》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信息形成或变更之日起</w:t>
            </w:r>
            <w:r>
              <w:rPr>
                <w:rFonts w:ascii="宋体" w:hAnsi="宋体"/>
                <w:sz w:val="18"/>
                <w:szCs w:val="18"/>
              </w:rPr>
              <w:t>20</w:t>
            </w:r>
            <w:r>
              <w:rPr>
                <w:rFonts w:hint="eastAsia" w:ascii="宋体" w:hAnsi="宋体"/>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hAnsi="宋体"/>
                <w:kern w:val="0"/>
                <w:sz w:val="18"/>
                <w:szCs w:val="18"/>
                <w:shd w:val="clear" w:color="auto" w:fill="FFFFFF"/>
              </w:rPr>
            </w:pPr>
            <w:r>
              <w:rPr>
                <w:rFonts w:hint="eastAsia" w:ascii="宋体" w:hAnsi="宋体"/>
                <w:kern w:val="0"/>
                <w:sz w:val="18"/>
                <w:szCs w:val="18"/>
                <w:shd w:val="clear" w:color="auto" w:fill="FFFFFF"/>
              </w:rPr>
              <w:t>■政府网站</w:t>
            </w:r>
            <w:r>
              <w:rPr>
                <w:rFonts w:ascii="宋体" w:hAnsi="宋体"/>
                <w:kern w:val="0"/>
                <w:sz w:val="18"/>
                <w:szCs w:val="18"/>
                <w:shd w:val="clear" w:color="auto" w:fill="FFFFFF"/>
              </w:rPr>
              <w:t xml:space="preserve">    </w:t>
            </w:r>
          </w:p>
          <w:p>
            <w:pPr>
              <w:widowControl/>
              <w:spacing w:line="300" w:lineRule="exact"/>
              <w:rPr>
                <w:rFonts w:ascii="宋体" w:hAnsi="宋体"/>
                <w:kern w:val="0"/>
                <w:sz w:val="18"/>
                <w:szCs w:val="18"/>
                <w:shd w:val="clear" w:color="auto" w:fill="FFFFFF"/>
              </w:rPr>
            </w:pPr>
            <w:r>
              <w:rPr>
                <w:rFonts w:hint="eastAsia" w:ascii="宋体" w:hAnsi="宋体"/>
                <w:kern w:val="0"/>
                <w:sz w:val="18"/>
                <w:szCs w:val="18"/>
                <w:shd w:val="clear" w:color="auto" w:fill="FFFFFF"/>
              </w:rPr>
              <w:t>■</w:t>
            </w:r>
            <w:r>
              <w:rPr>
                <w:rFonts w:ascii="宋体" w:hAnsi="宋体"/>
                <w:kern w:val="0"/>
                <w:sz w:val="18"/>
                <w:szCs w:val="18"/>
                <w:shd w:val="clear" w:color="auto" w:fill="FFFFFF"/>
              </w:rPr>
              <w:t xml:space="preserve"> </w:t>
            </w:r>
            <w:r>
              <w:rPr>
                <w:rFonts w:hint="eastAsia" w:ascii="宋体" w:hAnsi="宋体"/>
                <w:kern w:val="0"/>
                <w:sz w:val="18"/>
                <w:szCs w:val="18"/>
                <w:shd w:val="clear" w:color="auto" w:fill="FFFFFF"/>
              </w:rPr>
              <w:t>政务服务大厅</w:t>
            </w:r>
            <w:r>
              <w:rPr>
                <w:rFonts w:ascii="宋体" w:hAnsi="宋体"/>
                <w:kern w:val="0"/>
                <w:sz w:val="18"/>
                <w:szCs w:val="18"/>
                <w:shd w:val="clear" w:color="auto" w:fill="FFFFFF"/>
              </w:rPr>
              <w:t xml:space="preserve">   </w:t>
            </w:r>
          </w:p>
          <w:p>
            <w:pPr>
              <w:spacing w:line="300" w:lineRule="exact"/>
              <w:rPr>
                <w:rFonts w:ascii="宋体"/>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rPr>
              <w:t>√</w:t>
            </w:r>
          </w:p>
        </w:tc>
        <w:tc>
          <w:tcPr>
            <w:tcW w:w="709" w:type="dxa"/>
            <w:tcBorders>
              <w:top w:val="single" w:color="auto" w:sz="4" w:space="0"/>
              <w:left w:val="nil"/>
              <w:bottom w:val="single" w:color="auto" w:sz="4" w:space="0"/>
              <w:right w:val="single" w:color="auto" w:sz="4" w:space="0"/>
            </w:tcBorders>
          </w:tcPr>
          <w:p>
            <w:pPr>
              <w:spacing w:line="300" w:lineRule="exact"/>
              <w:jc w:val="center"/>
              <w:rPr>
                <w:rFonts w:ascii="宋体"/>
                <w:sz w:val="18"/>
                <w:szCs w:val="18"/>
              </w:rPr>
            </w:pPr>
          </w:p>
        </w:tc>
        <w:tc>
          <w:tcPr>
            <w:tcW w:w="551"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p>
        </w:tc>
      </w:tr>
      <w:tr>
        <w:tblPrEx>
          <w:tblCellMar>
            <w:top w:w="0" w:type="dxa"/>
            <w:left w:w="108" w:type="dxa"/>
            <w:bottom w:w="0" w:type="dxa"/>
            <w:right w:w="108" w:type="dxa"/>
          </w:tblCellMar>
        </w:tblPrEx>
        <w:trPr>
          <w:trHeight w:val="2020" w:hRule="atLeast"/>
          <w:tblHeader/>
        </w:trPr>
        <w:tc>
          <w:tcPr>
            <w:tcW w:w="5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300" w:lineRule="exact"/>
              <w:jc w:val="center"/>
              <w:rPr>
                <w:rFonts w:ascii="宋体" w:hAnsi="宋体"/>
                <w:sz w:val="18"/>
                <w:szCs w:val="18"/>
              </w:rPr>
            </w:pPr>
            <w:r>
              <w:rPr>
                <w:rFonts w:ascii="宋体" w:hAnsi="宋体"/>
                <w:sz w:val="18"/>
                <w:szCs w:val="18"/>
              </w:rPr>
              <w:t>2</w:t>
            </w:r>
          </w:p>
        </w:tc>
        <w:tc>
          <w:tcPr>
            <w:tcW w:w="613" w:type="dxa"/>
            <w:vMerge w:val="continue"/>
            <w:tcBorders>
              <w:left w:val="nil"/>
              <w:bottom w:val="single" w:color="auto" w:sz="4" w:space="0"/>
              <w:right w:val="single" w:color="auto" w:sz="4" w:space="0"/>
            </w:tcBorders>
            <w:vAlign w:val="center"/>
          </w:tcPr>
          <w:p>
            <w:pPr>
              <w:spacing w:line="300" w:lineRule="exact"/>
              <w:rPr>
                <w:rFonts w:ascii="宋体"/>
                <w:sz w:val="18"/>
                <w:szCs w:val="18"/>
              </w:rPr>
            </w:pPr>
          </w:p>
        </w:tc>
        <w:tc>
          <w:tcPr>
            <w:tcW w:w="1007"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rPr>
              <w:t>食品经营许可基本信息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FF0000"/>
                <w:sz w:val="18"/>
                <w:szCs w:val="18"/>
              </w:rPr>
            </w:pPr>
            <w:r>
              <w:rPr>
                <w:rFonts w:hint="eastAsia" w:ascii="宋体" w:hAnsi="宋体"/>
                <w:sz w:val="18"/>
                <w:szCs w:val="18"/>
              </w:rPr>
              <w:t>生产经营者名称、许可证编号、法定代表人（负责人）、生产地址</w:t>
            </w:r>
            <w:r>
              <w:rPr>
                <w:rFonts w:ascii="宋体" w:hAnsi="宋体"/>
                <w:sz w:val="18"/>
                <w:szCs w:val="18"/>
              </w:rPr>
              <w:t>/</w:t>
            </w:r>
            <w:r>
              <w:rPr>
                <w:rFonts w:hint="eastAsia" w:ascii="宋体" w:hAnsi="宋体"/>
                <w:sz w:val="18"/>
                <w:szCs w:val="18"/>
              </w:rPr>
              <w:t>经营场所、食品类别</w:t>
            </w:r>
            <w:r>
              <w:rPr>
                <w:rFonts w:ascii="宋体" w:hAnsi="宋体"/>
                <w:sz w:val="18"/>
                <w:szCs w:val="18"/>
              </w:rPr>
              <w:t>/</w:t>
            </w:r>
            <w:r>
              <w:rPr>
                <w:rFonts w:hint="eastAsia" w:ascii="宋体" w:hAnsi="宋体"/>
                <w:sz w:val="18"/>
                <w:szCs w:val="18"/>
              </w:rPr>
              <w:t>经营项目、日常监督管理机构、投诉举报电话、有效期限等</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同上</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信息形成或变更之日起</w:t>
            </w:r>
            <w:r>
              <w:rPr>
                <w:rFonts w:ascii="宋体" w:hAnsi="宋体"/>
                <w:sz w:val="18"/>
                <w:szCs w:val="18"/>
              </w:rPr>
              <w:t>20</w:t>
            </w:r>
            <w:r>
              <w:rPr>
                <w:rFonts w:hint="eastAsia" w:ascii="宋体" w:hAnsi="宋体"/>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hAnsi="宋体"/>
                <w:kern w:val="0"/>
                <w:sz w:val="18"/>
                <w:szCs w:val="18"/>
                <w:shd w:val="clear" w:color="auto" w:fill="FFFFFF"/>
              </w:rPr>
            </w:pPr>
            <w:r>
              <w:rPr>
                <w:rFonts w:hint="eastAsia" w:ascii="宋体" w:hAnsi="宋体"/>
                <w:kern w:val="0"/>
                <w:sz w:val="18"/>
                <w:szCs w:val="18"/>
                <w:shd w:val="clear" w:color="auto" w:fill="FFFFFF"/>
              </w:rPr>
              <w:t>■政府网站</w:t>
            </w:r>
            <w:r>
              <w:rPr>
                <w:rFonts w:ascii="宋体" w:hAnsi="宋体"/>
                <w:kern w:val="0"/>
                <w:sz w:val="18"/>
                <w:szCs w:val="18"/>
                <w:shd w:val="clear" w:color="auto" w:fill="FFFFFF"/>
              </w:rPr>
              <w:t xml:space="preserve">      </w:t>
            </w:r>
          </w:p>
          <w:p>
            <w:pPr>
              <w:widowControl/>
              <w:spacing w:line="300" w:lineRule="exact"/>
              <w:rPr>
                <w:rFonts w:ascii="宋体" w:hAnsi="宋体"/>
                <w:kern w:val="0"/>
                <w:sz w:val="18"/>
                <w:szCs w:val="18"/>
                <w:shd w:val="clear" w:color="auto" w:fill="FFFFFF"/>
              </w:rPr>
            </w:pPr>
            <w:r>
              <w:rPr>
                <w:rFonts w:hint="eastAsia" w:ascii="宋体" w:hAnsi="宋体"/>
                <w:kern w:val="0"/>
                <w:sz w:val="18"/>
                <w:szCs w:val="18"/>
                <w:shd w:val="clear" w:color="auto" w:fill="FFFFFF"/>
              </w:rPr>
              <w:t>■</w:t>
            </w:r>
            <w:r>
              <w:rPr>
                <w:rFonts w:ascii="宋体" w:hAnsi="宋体"/>
                <w:kern w:val="0"/>
                <w:sz w:val="18"/>
                <w:szCs w:val="18"/>
                <w:shd w:val="clear" w:color="auto" w:fill="FFFFFF"/>
              </w:rPr>
              <w:t xml:space="preserve"> </w:t>
            </w:r>
            <w:r>
              <w:rPr>
                <w:rFonts w:hint="eastAsia" w:ascii="宋体" w:hAnsi="宋体"/>
                <w:kern w:val="0"/>
                <w:sz w:val="18"/>
                <w:szCs w:val="18"/>
                <w:shd w:val="clear" w:color="auto" w:fill="FFFFFF"/>
              </w:rPr>
              <w:t>政务服务大厅</w:t>
            </w:r>
            <w:r>
              <w:rPr>
                <w:rFonts w:ascii="宋体" w:hAnsi="宋体"/>
                <w:kern w:val="0"/>
                <w:sz w:val="18"/>
                <w:szCs w:val="18"/>
                <w:shd w:val="clear" w:color="auto" w:fill="FFFFFF"/>
              </w:rPr>
              <w:t xml:space="preserve">   </w:t>
            </w:r>
          </w:p>
          <w:p>
            <w:pPr>
              <w:widowControl/>
              <w:spacing w:line="300" w:lineRule="exact"/>
              <w:rPr>
                <w:rFonts w:ascii="宋体" w:hAnsi="宋体"/>
                <w:kern w:val="0"/>
                <w:sz w:val="18"/>
                <w:szCs w:val="18"/>
                <w:shd w:val="clear" w:color="auto" w:fill="FFFFFF"/>
              </w:rPr>
            </w:pP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rPr>
              <w:t>√</w:t>
            </w:r>
          </w:p>
        </w:tc>
        <w:tc>
          <w:tcPr>
            <w:tcW w:w="709" w:type="dxa"/>
            <w:tcBorders>
              <w:top w:val="single" w:color="auto" w:sz="4" w:space="0"/>
              <w:left w:val="nil"/>
              <w:bottom w:val="single" w:color="auto" w:sz="4" w:space="0"/>
              <w:right w:val="single" w:color="auto" w:sz="4" w:space="0"/>
            </w:tcBorders>
          </w:tcPr>
          <w:p>
            <w:pPr>
              <w:spacing w:line="300" w:lineRule="exact"/>
              <w:jc w:val="center"/>
              <w:rPr>
                <w:rFonts w:ascii="宋体"/>
                <w:sz w:val="18"/>
                <w:szCs w:val="18"/>
              </w:rPr>
            </w:pPr>
          </w:p>
        </w:tc>
        <w:tc>
          <w:tcPr>
            <w:tcW w:w="551"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p>
        </w:tc>
      </w:tr>
      <w:tr>
        <w:tblPrEx>
          <w:tblCellMar>
            <w:top w:w="0" w:type="dxa"/>
            <w:left w:w="108" w:type="dxa"/>
            <w:bottom w:w="0" w:type="dxa"/>
            <w:right w:w="108" w:type="dxa"/>
          </w:tblCellMar>
        </w:tblPrEx>
        <w:trPr>
          <w:trHeight w:val="2486" w:hRule="atLeast"/>
          <w:tblHeader/>
        </w:trPr>
        <w:tc>
          <w:tcPr>
            <w:tcW w:w="5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300" w:lineRule="exact"/>
              <w:jc w:val="center"/>
              <w:rPr>
                <w:rFonts w:ascii="宋体" w:hAnsi="宋体"/>
                <w:sz w:val="18"/>
                <w:szCs w:val="18"/>
              </w:rPr>
            </w:pPr>
            <w:r>
              <w:rPr>
                <w:rFonts w:ascii="宋体" w:hAnsi="宋体"/>
                <w:sz w:val="18"/>
                <w:szCs w:val="18"/>
              </w:rPr>
              <w:t>5</w:t>
            </w:r>
          </w:p>
        </w:tc>
        <w:tc>
          <w:tcPr>
            <w:tcW w:w="613" w:type="dxa"/>
            <w:tcBorders>
              <w:top w:val="single" w:color="auto" w:sz="4" w:space="0"/>
              <w:left w:val="nil"/>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监督</w:t>
            </w:r>
          </w:p>
          <w:p>
            <w:pPr>
              <w:spacing w:line="300" w:lineRule="exact"/>
              <w:rPr>
                <w:rFonts w:ascii="宋体"/>
                <w:sz w:val="18"/>
                <w:szCs w:val="18"/>
              </w:rPr>
            </w:pPr>
            <w:r>
              <w:rPr>
                <w:rFonts w:hint="eastAsia" w:ascii="宋体" w:hAnsi="宋体"/>
                <w:sz w:val="18"/>
                <w:szCs w:val="18"/>
              </w:rPr>
              <w:t>检查</w:t>
            </w:r>
          </w:p>
        </w:tc>
        <w:tc>
          <w:tcPr>
            <w:tcW w:w="1007"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rPr>
              <w:t>食品生产经营监督检查</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检查制度、检查标准、检查结果等</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《食品安全法》《政府信息公开条例》《关于全面推进政务公开工作的意见》《食品生产经营日常监督检查管理办法》《食品药品安全监管信息公开管理办法》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信息形成或变更之日起</w:t>
            </w:r>
            <w:r>
              <w:rPr>
                <w:rFonts w:ascii="宋体" w:hAnsi="宋体"/>
                <w:sz w:val="18"/>
                <w:szCs w:val="18"/>
              </w:rPr>
              <w:t>20</w:t>
            </w:r>
            <w:r>
              <w:rPr>
                <w:rFonts w:hint="eastAsia" w:ascii="宋体" w:hAnsi="宋体"/>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z w:val="18"/>
                <w:szCs w:val="18"/>
              </w:rPr>
            </w:pPr>
            <w:r>
              <w:rPr>
                <w:rFonts w:hint="eastAsia" w:ascii="宋体" w:hAnsi="宋体"/>
                <w:sz w:val="18"/>
                <w:szCs w:val="18"/>
              </w:rPr>
              <w:t>■政府网站</w:t>
            </w:r>
            <w:r>
              <w:rPr>
                <w:rFonts w:ascii="宋体" w:hAnsi="宋体"/>
                <w:sz w:val="18"/>
                <w:szCs w:val="18"/>
              </w:rPr>
              <w:t xml:space="preserve">   </w:t>
            </w:r>
          </w:p>
          <w:p>
            <w:pPr>
              <w:spacing w:line="300" w:lineRule="exact"/>
              <w:rPr>
                <w:rFonts w:ascii="宋体"/>
                <w:sz w:val="18"/>
                <w:szCs w:val="18"/>
              </w:rPr>
            </w:pPr>
            <w:r>
              <w:rPr>
                <w:rFonts w:hint="eastAsia" w:ascii="宋体" w:hAnsi="宋体"/>
                <w:sz w:val="18"/>
                <w:szCs w:val="18"/>
              </w:rPr>
              <w:t>■其他：国家企业信用信息公示系统</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rPr>
              <w:t>√</w:t>
            </w:r>
          </w:p>
        </w:tc>
        <w:tc>
          <w:tcPr>
            <w:tcW w:w="709" w:type="dxa"/>
            <w:tcBorders>
              <w:top w:val="single" w:color="auto" w:sz="4" w:space="0"/>
              <w:left w:val="nil"/>
              <w:bottom w:val="single" w:color="auto" w:sz="4" w:space="0"/>
              <w:right w:val="single" w:color="auto" w:sz="4" w:space="0"/>
            </w:tcBorders>
          </w:tcPr>
          <w:p>
            <w:pPr>
              <w:spacing w:line="300" w:lineRule="exact"/>
              <w:jc w:val="center"/>
              <w:rPr>
                <w:rFonts w:ascii="宋体"/>
                <w:sz w:val="18"/>
                <w:szCs w:val="18"/>
              </w:rPr>
            </w:pPr>
          </w:p>
        </w:tc>
        <w:tc>
          <w:tcPr>
            <w:tcW w:w="551"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rPr>
              <w:t>√</w:t>
            </w:r>
          </w:p>
        </w:tc>
      </w:tr>
      <w:tr>
        <w:tblPrEx>
          <w:tblCellMar>
            <w:top w:w="0" w:type="dxa"/>
            <w:left w:w="108" w:type="dxa"/>
            <w:bottom w:w="0" w:type="dxa"/>
            <w:right w:w="108" w:type="dxa"/>
          </w:tblCellMar>
        </w:tblPrEx>
        <w:trPr>
          <w:trHeight w:val="1074" w:hRule="atLeast"/>
          <w:tblHeader/>
        </w:trPr>
        <w:tc>
          <w:tcPr>
            <w:tcW w:w="5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300" w:lineRule="exact"/>
              <w:jc w:val="center"/>
              <w:rPr>
                <w:rFonts w:ascii="宋体" w:hAnsi="宋体"/>
                <w:sz w:val="18"/>
                <w:szCs w:val="18"/>
              </w:rPr>
            </w:pPr>
            <w:r>
              <w:rPr>
                <w:rFonts w:ascii="宋体" w:hAnsi="宋体"/>
                <w:sz w:val="18"/>
                <w:szCs w:val="18"/>
              </w:rPr>
              <w:t>6</w:t>
            </w:r>
          </w:p>
        </w:tc>
        <w:tc>
          <w:tcPr>
            <w:tcW w:w="613" w:type="dxa"/>
            <w:vMerge w:val="restart"/>
            <w:tcBorders>
              <w:top w:val="single" w:color="auto" w:sz="4" w:space="0"/>
              <w:left w:val="nil"/>
              <w:right w:val="single" w:color="auto" w:sz="4" w:space="0"/>
            </w:tcBorders>
            <w:vAlign w:val="center"/>
          </w:tcPr>
          <w:p>
            <w:pPr>
              <w:spacing w:line="300" w:lineRule="exact"/>
              <w:rPr>
                <w:rFonts w:ascii="宋体"/>
                <w:sz w:val="18"/>
                <w:szCs w:val="18"/>
              </w:rPr>
            </w:pPr>
            <w:r>
              <w:rPr>
                <w:rFonts w:hint="eastAsia" w:ascii="宋体" w:hAnsi="宋体"/>
                <w:sz w:val="18"/>
                <w:szCs w:val="18"/>
              </w:rPr>
              <w:t>监督</w:t>
            </w:r>
          </w:p>
          <w:p>
            <w:pPr>
              <w:spacing w:line="300" w:lineRule="exact"/>
              <w:rPr>
                <w:rFonts w:ascii="宋体"/>
                <w:sz w:val="18"/>
                <w:szCs w:val="18"/>
              </w:rPr>
            </w:pPr>
            <w:r>
              <w:rPr>
                <w:rFonts w:hint="eastAsia" w:ascii="宋体" w:hAnsi="宋体"/>
                <w:sz w:val="18"/>
                <w:szCs w:val="18"/>
              </w:rPr>
              <w:t>检查</w:t>
            </w:r>
          </w:p>
        </w:tc>
        <w:tc>
          <w:tcPr>
            <w:tcW w:w="1007"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rPr>
              <w:t>特殊食品生产经营监督检查</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检查制度、检查标准、检查结果等</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同上</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信息形成或变更之日起</w:t>
            </w:r>
            <w:r>
              <w:rPr>
                <w:rFonts w:ascii="宋体" w:hAnsi="宋体"/>
                <w:sz w:val="18"/>
                <w:szCs w:val="18"/>
              </w:rPr>
              <w:t>20</w:t>
            </w:r>
            <w:r>
              <w:rPr>
                <w:rFonts w:hint="eastAsia" w:ascii="宋体" w:hAnsi="宋体"/>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z w:val="18"/>
                <w:szCs w:val="18"/>
              </w:rPr>
            </w:pPr>
            <w:r>
              <w:rPr>
                <w:rFonts w:hint="eastAsia" w:ascii="宋体" w:hAnsi="宋体"/>
                <w:sz w:val="18"/>
                <w:szCs w:val="18"/>
              </w:rPr>
              <w:t>■政府网站</w:t>
            </w:r>
            <w:r>
              <w:rPr>
                <w:rFonts w:ascii="宋体" w:hAnsi="宋体"/>
                <w:sz w:val="18"/>
                <w:szCs w:val="18"/>
              </w:rPr>
              <w:t xml:space="preserve">     </w:t>
            </w:r>
          </w:p>
          <w:p>
            <w:pPr>
              <w:spacing w:line="300" w:lineRule="exact"/>
              <w:rPr>
                <w:rFonts w:ascii="宋体"/>
                <w:sz w:val="18"/>
                <w:szCs w:val="18"/>
              </w:rPr>
            </w:pPr>
            <w:r>
              <w:rPr>
                <w:rFonts w:hint="eastAsia" w:ascii="宋体" w:hAnsi="宋体"/>
                <w:sz w:val="18"/>
                <w:szCs w:val="18"/>
              </w:rPr>
              <w:t>■其他：国家企业信用信息公示系统</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rPr>
              <w:t>√</w:t>
            </w:r>
          </w:p>
        </w:tc>
        <w:tc>
          <w:tcPr>
            <w:tcW w:w="709" w:type="dxa"/>
            <w:tcBorders>
              <w:top w:val="single" w:color="auto" w:sz="4" w:space="0"/>
              <w:left w:val="nil"/>
              <w:bottom w:val="single" w:color="auto" w:sz="4" w:space="0"/>
              <w:right w:val="single" w:color="auto" w:sz="4" w:space="0"/>
            </w:tcBorders>
          </w:tcPr>
          <w:p>
            <w:pPr>
              <w:spacing w:line="300" w:lineRule="exact"/>
              <w:jc w:val="center"/>
              <w:rPr>
                <w:rFonts w:ascii="宋体"/>
                <w:sz w:val="18"/>
                <w:szCs w:val="18"/>
              </w:rPr>
            </w:pPr>
          </w:p>
        </w:tc>
        <w:tc>
          <w:tcPr>
            <w:tcW w:w="551"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p>
        </w:tc>
      </w:tr>
      <w:tr>
        <w:tblPrEx>
          <w:tblCellMar>
            <w:top w:w="0" w:type="dxa"/>
            <w:left w:w="108" w:type="dxa"/>
            <w:bottom w:w="0" w:type="dxa"/>
            <w:right w:w="108" w:type="dxa"/>
          </w:tblCellMar>
        </w:tblPrEx>
        <w:trPr>
          <w:trHeight w:val="1585" w:hRule="atLeast"/>
          <w:tblHeader/>
        </w:trPr>
        <w:tc>
          <w:tcPr>
            <w:tcW w:w="5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300" w:lineRule="exact"/>
              <w:jc w:val="center"/>
              <w:rPr>
                <w:rFonts w:ascii="宋体" w:hAnsi="宋体"/>
                <w:sz w:val="18"/>
                <w:szCs w:val="18"/>
              </w:rPr>
            </w:pPr>
            <w:r>
              <w:rPr>
                <w:rFonts w:ascii="宋体" w:hAnsi="宋体"/>
                <w:sz w:val="18"/>
                <w:szCs w:val="18"/>
              </w:rPr>
              <w:t>7</w:t>
            </w:r>
          </w:p>
        </w:tc>
        <w:tc>
          <w:tcPr>
            <w:tcW w:w="613" w:type="dxa"/>
            <w:vMerge w:val="continue"/>
            <w:tcBorders>
              <w:left w:val="nil"/>
              <w:bottom w:val="single" w:color="auto" w:sz="4" w:space="0"/>
              <w:right w:val="single" w:color="auto" w:sz="4" w:space="0"/>
            </w:tcBorders>
            <w:vAlign w:val="center"/>
          </w:tcPr>
          <w:p>
            <w:pPr>
              <w:spacing w:line="300" w:lineRule="exact"/>
              <w:rPr>
                <w:rFonts w:ascii="宋体"/>
                <w:sz w:val="18"/>
                <w:szCs w:val="18"/>
              </w:rPr>
            </w:pPr>
          </w:p>
        </w:tc>
        <w:tc>
          <w:tcPr>
            <w:tcW w:w="1007"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rPr>
              <w:t>由县级组织的食品安全抽检</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检查实施主体、被抽检单位名称、被抽检食品名称、标示的产品生产日期</w:t>
            </w:r>
            <w:r>
              <w:rPr>
                <w:rFonts w:ascii="宋体" w:hAnsi="宋体"/>
                <w:sz w:val="18"/>
                <w:szCs w:val="18"/>
              </w:rPr>
              <w:t>/</w:t>
            </w:r>
            <w:r>
              <w:rPr>
                <w:rFonts w:hint="eastAsia" w:ascii="宋体" w:hAnsi="宋体"/>
                <w:sz w:val="18"/>
                <w:szCs w:val="18"/>
              </w:rPr>
              <w:t>批号</w:t>
            </w:r>
            <w:r>
              <w:rPr>
                <w:rFonts w:ascii="宋体" w:hAnsi="宋体"/>
                <w:sz w:val="18"/>
                <w:szCs w:val="18"/>
              </w:rPr>
              <w:t>/</w:t>
            </w:r>
            <w:r>
              <w:rPr>
                <w:rFonts w:hint="eastAsia" w:ascii="宋体" w:hAnsi="宋体"/>
                <w:sz w:val="18"/>
                <w:szCs w:val="18"/>
              </w:rPr>
              <w:t>规格、检验依据、检验机构、检查结果等</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同上</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信息形成或变更之日起</w:t>
            </w:r>
            <w:r>
              <w:rPr>
                <w:rFonts w:ascii="宋体" w:hAnsi="宋体"/>
                <w:sz w:val="18"/>
                <w:szCs w:val="18"/>
              </w:rPr>
              <w:t>20</w:t>
            </w:r>
            <w:r>
              <w:rPr>
                <w:rFonts w:hint="eastAsia" w:ascii="宋体" w:hAnsi="宋体"/>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z w:val="18"/>
                <w:szCs w:val="18"/>
              </w:rPr>
            </w:pPr>
            <w:r>
              <w:rPr>
                <w:rFonts w:hint="eastAsia" w:ascii="宋体" w:hAnsi="宋体"/>
                <w:sz w:val="18"/>
                <w:szCs w:val="18"/>
              </w:rPr>
              <w:t>■政府网站</w:t>
            </w:r>
            <w:r>
              <w:rPr>
                <w:rFonts w:ascii="宋体" w:hAnsi="宋体"/>
                <w:sz w:val="18"/>
                <w:szCs w:val="18"/>
              </w:rPr>
              <w:t xml:space="preserve">      </w:t>
            </w:r>
          </w:p>
          <w:p>
            <w:pPr>
              <w:spacing w:line="300" w:lineRule="exact"/>
              <w:rPr>
                <w:rFonts w:ascii="宋体"/>
                <w:sz w:val="18"/>
                <w:szCs w:val="18"/>
              </w:rPr>
            </w:pPr>
            <w:r>
              <w:rPr>
                <w:rFonts w:hint="eastAsia" w:ascii="宋体" w:hAnsi="宋体"/>
                <w:sz w:val="18"/>
                <w:szCs w:val="18"/>
              </w:rPr>
              <w:t>■其他：国家企业信用信息公示系统</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rPr>
              <w:t>√</w:t>
            </w:r>
          </w:p>
        </w:tc>
        <w:tc>
          <w:tcPr>
            <w:tcW w:w="709" w:type="dxa"/>
            <w:tcBorders>
              <w:top w:val="single" w:color="auto" w:sz="4" w:space="0"/>
              <w:left w:val="nil"/>
              <w:bottom w:val="single" w:color="auto" w:sz="4" w:space="0"/>
              <w:right w:val="single" w:color="auto" w:sz="4" w:space="0"/>
            </w:tcBorders>
          </w:tcPr>
          <w:p>
            <w:pPr>
              <w:spacing w:line="300" w:lineRule="exact"/>
              <w:jc w:val="center"/>
              <w:rPr>
                <w:rFonts w:ascii="宋体"/>
                <w:sz w:val="18"/>
                <w:szCs w:val="18"/>
              </w:rPr>
            </w:pPr>
          </w:p>
        </w:tc>
        <w:tc>
          <w:tcPr>
            <w:tcW w:w="551"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p>
        </w:tc>
      </w:tr>
      <w:tr>
        <w:tblPrEx>
          <w:tblCellMar>
            <w:top w:w="0" w:type="dxa"/>
            <w:left w:w="108" w:type="dxa"/>
            <w:bottom w:w="0" w:type="dxa"/>
            <w:right w:w="108" w:type="dxa"/>
          </w:tblCellMar>
        </w:tblPrEx>
        <w:trPr>
          <w:trHeight w:val="2260" w:hRule="atLeast"/>
          <w:tblHeader/>
        </w:trPr>
        <w:tc>
          <w:tcPr>
            <w:tcW w:w="5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300" w:lineRule="exact"/>
              <w:jc w:val="center"/>
              <w:rPr>
                <w:rFonts w:ascii="宋体" w:hAnsi="宋体"/>
                <w:sz w:val="18"/>
                <w:szCs w:val="18"/>
              </w:rPr>
            </w:pPr>
            <w:r>
              <w:rPr>
                <w:rFonts w:ascii="宋体" w:hAnsi="宋体"/>
                <w:sz w:val="18"/>
                <w:szCs w:val="18"/>
              </w:rPr>
              <w:t>8</w:t>
            </w:r>
          </w:p>
        </w:tc>
        <w:tc>
          <w:tcPr>
            <w:tcW w:w="613" w:type="dxa"/>
            <w:vMerge w:val="restart"/>
            <w:tcBorders>
              <w:top w:val="single" w:color="auto" w:sz="4" w:space="0"/>
              <w:left w:val="nil"/>
              <w:right w:val="single" w:color="auto" w:sz="4" w:space="0"/>
            </w:tcBorders>
            <w:vAlign w:val="center"/>
          </w:tcPr>
          <w:p>
            <w:pPr>
              <w:spacing w:line="300" w:lineRule="exact"/>
              <w:rPr>
                <w:rFonts w:ascii="宋体"/>
                <w:sz w:val="18"/>
                <w:szCs w:val="18"/>
              </w:rPr>
            </w:pPr>
            <w:r>
              <w:rPr>
                <w:rFonts w:hint="eastAsia" w:ascii="宋体" w:hAnsi="宋体"/>
                <w:sz w:val="18"/>
                <w:szCs w:val="18"/>
              </w:rPr>
              <w:t>监督</w:t>
            </w:r>
          </w:p>
          <w:p>
            <w:pPr>
              <w:spacing w:line="300" w:lineRule="exact"/>
              <w:rPr>
                <w:rFonts w:ascii="宋体"/>
                <w:sz w:val="18"/>
                <w:szCs w:val="18"/>
              </w:rPr>
            </w:pPr>
            <w:r>
              <w:rPr>
                <w:rFonts w:hint="eastAsia" w:ascii="宋体" w:hAnsi="宋体"/>
                <w:sz w:val="18"/>
                <w:szCs w:val="18"/>
              </w:rPr>
              <w:t>检查</w:t>
            </w:r>
          </w:p>
        </w:tc>
        <w:tc>
          <w:tcPr>
            <w:tcW w:w="1007"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rPr>
              <w:t>药品零售</w:t>
            </w:r>
            <w:r>
              <w:rPr>
                <w:rFonts w:ascii="宋体" w:hAnsi="宋体"/>
                <w:sz w:val="18"/>
                <w:szCs w:val="18"/>
              </w:rPr>
              <w:t>/</w:t>
            </w:r>
            <w:r>
              <w:rPr>
                <w:rFonts w:hint="eastAsia" w:ascii="宋体" w:hAnsi="宋体"/>
                <w:sz w:val="18"/>
                <w:szCs w:val="18"/>
              </w:rPr>
              <w:t>医疗器械经营监督检查</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检查制度、检查标准、检查结果等</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《政府信息公开条例》《关于全面推进政务公开工作的意见》《食品药品安全监管信息公开管理办法》《医疗器械监督管理条例》《药品医疗器械飞行检查办法》</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信息形成或变更之日起</w:t>
            </w:r>
            <w:r>
              <w:rPr>
                <w:rFonts w:ascii="宋体" w:hAnsi="宋体"/>
                <w:sz w:val="18"/>
                <w:szCs w:val="18"/>
              </w:rPr>
              <w:t>20</w:t>
            </w:r>
            <w:r>
              <w:rPr>
                <w:rFonts w:hint="eastAsia" w:ascii="宋体" w:hAnsi="宋体"/>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sz w:val="18"/>
                <w:szCs w:val="18"/>
              </w:rPr>
            </w:pPr>
            <w:r>
              <w:rPr>
                <w:rFonts w:hint="eastAsia" w:ascii="宋体" w:hAnsi="宋体"/>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z w:val="18"/>
                <w:szCs w:val="18"/>
              </w:rPr>
            </w:pPr>
            <w:r>
              <w:rPr>
                <w:rFonts w:hint="eastAsia" w:ascii="宋体" w:hAnsi="宋体"/>
                <w:sz w:val="18"/>
                <w:szCs w:val="18"/>
              </w:rPr>
              <w:t>■政府网站</w:t>
            </w:r>
            <w:r>
              <w:rPr>
                <w:rFonts w:ascii="宋体" w:hAnsi="宋体"/>
                <w:sz w:val="18"/>
                <w:szCs w:val="18"/>
              </w:rPr>
              <w:t xml:space="preserve">     </w:t>
            </w:r>
          </w:p>
          <w:p>
            <w:pPr>
              <w:spacing w:line="300" w:lineRule="exact"/>
              <w:rPr>
                <w:rFonts w:ascii="宋体"/>
                <w:sz w:val="18"/>
                <w:szCs w:val="18"/>
              </w:rPr>
            </w:pPr>
            <w:r>
              <w:rPr>
                <w:rFonts w:hint="eastAsia" w:ascii="宋体" w:hAnsi="宋体"/>
                <w:sz w:val="18"/>
                <w:szCs w:val="18"/>
              </w:rPr>
              <w:t>■其他：国家企业信用信息公示系统</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rPr>
              <w:t>√</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p>
        </w:tc>
        <w:tc>
          <w:tcPr>
            <w:tcW w:w="551"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300" w:lineRule="exact"/>
              <w:jc w:val="center"/>
              <w:rPr>
                <w:rFonts w:ascii="宋体" w:hAnsi="宋体"/>
                <w:sz w:val="18"/>
                <w:szCs w:val="18"/>
              </w:rPr>
            </w:pPr>
            <w:r>
              <w:rPr>
                <w:rFonts w:ascii="宋体" w:hAnsi="宋体"/>
                <w:sz w:val="18"/>
                <w:szCs w:val="18"/>
              </w:rPr>
              <w:t>9</w:t>
            </w:r>
          </w:p>
        </w:tc>
        <w:tc>
          <w:tcPr>
            <w:tcW w:w="613" w:type="dxa"/>
            <w:vMerge w:val="continue"/>
            <w:tcBorders>
              <w:left w:val="nil"/>
              <w:right w:val="single" w:color="auto" w:sz="4" w:space="0"/>
            </w:tcBorders>
            <w:vAlign w:val="center"/>
          </w:tcPr>
          <w:p>
            <w:pPr>
              <w:spacing w:line="300" w:lineRule="exact"/>
              <w:rPr>
                <w:rFonts w:ascii="宋体"/>
                <w:sz w:val="18"/>
                <w:szCs w:val="18"/>
              </w:rPr>
            </w:pPr>
          </w:p>
        </w:tc>
        <w:tc>
          <w:tcPr>
            <w:tcW w:w="1007"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rPr>
              <w:t>化妆品经营企业监督检查</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检查制度、检查标准、检查结果等</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《政府信息公开条例》《关于全面推进政务公开工作的意见》《食品药品安全监管信息公开管理办法》《化妆品卫生监督条例》</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信息形成或变更之日起</w:t>
            </w:r>
            <w:r>
              <w:rPr>
                <w:rFonts w:ascii="宋体" w:hAnsi="宋体"/>
                <w:sz w:val="18"/>
                <w:szCs w:val="18"/>
              </w:rPr>
              <w:t>20</w:t>
            </w:r>
            <w:r>
              <w:rPr>
                <w:rFonts w:hint="eastAsia" w:ascii="宋体" w:hAnsi="宋体"/>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z w:val="18"/>
                <w:szCs w:val="18"/>
              </w:rPr>
            </w:pPr>
            <w:r>
              <w:rPr>
                <w:rFonts w:hint="eastAsia" w:ascii="宋体" w:hAnsi="宋体"/>
                <w:sz w:val="18"/>
                <w:szCs w:val="18"/>
              </w:rPr>
              <w:t>■政府网站</w:t>
            </w:r>
            <w:r>
              <w:rPr>
                <w:rFonts w:ascii="宋体" w:hAnsi="宋体"/>
                <w:sz w:val="18"/>
                <w:szCs w:val="18"/>
              </w:rPr>
              <w:t xml:space="preserve">     </w:t>
            </w:r>
          </w:p>
          <w:p>
            <w:pPr>
              <w:spacing w:line="300" w:lineRule="exact"/>
              <w:rPr>
                <w:rFonts w:ascii="宋体"/>
                <w:sz w:val="18"/>
                <w:szCs w:val="18"/>
              </w:rPr>
            </w:pPr>
            <w:r>
              <w:rPr>
                <w:rFonts w:hint="eastAsia" w:ascii="宋体" w:hAnsi="宋体"/>
                <w:sz w:val="18"/>
                <w:szCs w:val="18"/>
              </w:rPr>
              <w:t>■其他：国家企业信用信息公示系统</w:t>
            </w:r>
          </w:p>
        </w:tc>
        <w:tc>
          <w:tcPr>
            <w:tcW w:w="720" w:type="dxa"/>
            <w:tcBorders>
              <w:top w:val="single" w:color="auto" w:sz="4" w:space="0"/>
              <w:left w:val="nil"/>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w:t>
            </w:r>
          </w:p>
        </w:tc>
        <w:tc>
          <w:tcPr>
            <w:tcW w:w="709" w:type="dxa"/>
            <w:tcBorders>
              <w:top w:val="single" w:color="auto" w:sz="4" w:space="0"/>
              <w:left w:val="nil"/>
              <w:bottom w:val="single" w:color="auto" w:sz="4" w:space="0"/>
              <w:right w:val="single" w:color="auto" w:sz="4" w:space="0"/>
            </w:tcBorders>
            <w:vAlign w:val="center"/>
          </w:tcPr>
          <w:p>
            <w:pPr>
              <w:spacing w:line="300" w:lineRule="exact"/>
              <w:rPr>
                <w:rFonts w:ascii="宋体"/>
                <w:sz w:val="18"/>
                <w:szCs w:val="18"/>
              </w:rPr>
            </w:pPr>
          </w:p>
        </w:tc>
        <w:tc>
          <w:tcPr>
            <w:tcW w:w="551" w:type="dxa"/>
            <w:tcBorders>
              <w:top w:val="single" w:color="auto" w:sz="4" w:space="0"/>
              <w:left w:val="nil"/>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rPr>
                <w:rFonts w:ascii="宋体"/>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rPr>
                <w:rFonts w:ascii="宋体"/>
                <w:sz w:val="18"/>
                <w:szCs w:val="18"/>
              </w:rPr>
            </w:pPr>
          </w:p>
        </w:tc>
      </w:tr>
      <w:tr>
        <w:tblPrEx>
          <w:tblCellMar>
            <w:top w:w="0" w:type="dxa"/>
            <w:left w:w="108" w:type="dxa"/>
            <w:bottom w:w="0" w:type="dxa"/>
            <w:right w:w="108" w:type="dxa"/>
          </w:tblCellMar>
        </w:tblPrEx>
        <w:trPr>
          <w:trHeight w:val="1396" w:hRule="atLeast"/>
          <w:tblHeader/>
        </w:trPr>
        <w:tc>
          <w:tcPr>
            <w:tcW w:w="5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300" w:lineRule="exact"/>
              <w:jc w:val="center"/>
              <w:rPr>
                <w:rFonts w:ascii="宋体" w:hAnsi="宋体"/>
                <w:sz w:val="18"/>
                <w:szCs w:val="18"/>
              </w:rPr>
            </w:pPr>
            <w:r>
              <w:rPr>
                <w:rFonts w:ascii="宋体" w:hAnsi="宋体"/>
                <w:sz w:val="18"/>
                <w:szCs w:val="18"/>
              </w:rPr>
              <w:t>10</w:t>
            </w:r>
          </w:p>
        </w:tc>
        <w:tc>
          <w:tcPr>
            <w:tcW w:w="613" w:type="dxa"/>
            <w:vMerge w:val="continue"/>
            <w:tcBorders>
              <w:left w:val="nil"/>
              <w:bottom w:val="single" w:color="auto" w:sz="4" w:space="0"/>
              <w:right w:val="single" w:color="auto" w:sz="4" w:space="0"/>
            </w:tcBorders>
            <w:vAlign w:val="center"/>
          </w:tcPr>
          <w:p>
            <w:pPr>
              <w:spacing w:line="300" w:lineRule="exact"/>
              <w:rPr>
                <w:rFonts w:ascii="宋体"/>
                <w:sz w:val="18"/>
                <w:szCs w:val="18"/>
              </w:rPr>
            </w:pPr>
          </w:p>
        </w:tc>
        <w:tc>
          <w:tcPr>
            <w:tcW w:w="1007"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rPr>
              <w:t>医疗机构使用药品质量安全监督检查</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sz w:val="18"/>
                <w:szCs w:val="18"/>
              </w:rPr>
            </w:pPr>
            <w:r>
              <w:rPr>
                <w:rFonts w:hint="eastAsia" w:ascii="宋体" w:hAnsi="宋体"/>
                <w:sz w:val="18"/>
                <w:szCs w:val="18"/>
              </w:rPr>
              <w:t>检查制度、检查标准、检查结果等</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《政府信息公开条例》《关于全面推进政务公开工作的意见》《食品药品安全监管信息公开管理办法》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信息形成或变更之日起</w:t>
            </w:r>
            <w:r>
              <w:rPr>
                <w:rFonts w:ascii="宋体" w:hAnsi="宋体"/>
                <w:sz w:val="18"/>
                <w:szCs w:val="18"/>
              </w:rPr>
              <w:t>20</w:t>
            </w:r>
            <w:r>
              <w:rPr>
                <w:rFonts w:hint="eastAsia" w:ascii="宋体" w:hAnsi="宋体"/>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z w:val="18"/>
                <w:szCs w:val="18"/>
              </w:rPr>
            </w:pPr>
            <w:r>
              <w:rPr>
                <w:rFonts w:hint="eastAsia" w:ascii="宋体" w:hAnsi="宋体"/>
                <w:sz w:val="18"/>
                <w:szCs w:val="18"/>
              </w:rPr>
              <w:t>■政府网站</w:t>
            </w:r>
            <w:r>
              <w:rPr>
                <w:rFonts w:ascii="宋体" w:hAnsi="宋体"/>
                <w:sz w:val="18"/>
                <w:szCs w:val="18"/>
              </w:rPr>
              <w:t xml:space="preserve">      </w:t>
            </w:r>
          </w:p>
          <w:p>
            <w:pPr>
              <w:spacing w:line="300" w:lineRule="exact"/>
              <w:rPr>
                <w:rFonts w:ascii="宋体"/>
                <w:sz w:val="18"/>
                <w:szCs w:val="18"/>
              </w:rPr>
            </w:pPr>
            <w:r>
              <w:rPr>
                <w:rFonts w:hint="eastAsia" w:ascii="宋体" w:hAnsi="宋体"/>
                <w:sz w:val="18"/>
                <w:szCs w:val="18"/>
              </w:rPr>
              <w:t>■其他：国家企业信用信息公示系统</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rPr>
              <w:t>√</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p>
        </w:tc>
        <w:tc>
          <w:tcPr>
            <w:tcW w:w="551"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rPr>
                <w:rFonts w:ascii="宋体"/>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300" w:lineRule="exact"/>
              <w:jc w:val="center"/>
              <w:rPr>
                <w:rFonts w:ascii="宋体" w:hAnsi="宋体"/>
                <w:sz w:val="18"/>
                <w:szCs w:val="18"/>
              </w:rPr>
            </w:pPr>
            <w:r>
              <w:rPr>
                <w:rFonts w:ascii="宋体" w:hAnsi="宋体"/>
                <w:sz w:val="18"/>
                <w:szCs w:val="18"/>
              </w:rPr>
              <w:t>11</w:t>
            </w:r>
          </w:p>
        </w:tc>
        <w:tc>
          <w:tcPr>
            <w:tcW w:w="613" w:type="dxa"/>
            <w:tcBorders>
              <w:top w:val="single" w:color="auto" w:sz="4" w:space="0"/>
              <w:left w:val="nil"/>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监督</w:t>
            </w:r>
          </w:p>
          <w:p>
            <w:pPr>
              <w:spacing w:line="300" w:lineRule="exact"/>
              <w:rPr>
                <w:rFonts w:ascii="宋体"/>
                <w:sz w:val="18"/>
                <w:szCs w:val="18"/>
              </w:rPr>
            </w:pPr>
            <w:r>
              <w:rPr>
                <w:rFonts w:hint="eastAsia" w:ascii="宋体" w:hAnsi="宋体"/>
                <w:sz w:val="18"/>
                <w:szCs w:val="18"/>
              </w:rPr>
              <w:t>检查</w:t>
            </w:r>
          </w:p>
        </w:tc>
        <w:tc>
          <w:tcPr>
            <w:tcW w:w="1007"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rPr>
              <w:t>由县级组织的医疗器械抽检</w:t>
            </w:r>
          </w:p>
        </w:tc>
        <w:tc>
          <w:tcPr>
            <w:tcW w:w="1980" w:type="dxa"/>
            <w:tcBorders>
              <w:top w:val="single" w:color="auto" w:sz="4" w:space="0"/>
              <w:left w:val="single" w:color="auto" w:sz="4" w:space="0"/>
              <w:bottom w:val="single" w:color="auto" w:sz="4" w:space="0"/>
              <w:right w:val="single" w:color="auto" w:sz="4" w:space="0"/>
            </w:tcBorders>
            <w:vAlign w:val="center"/>
          </w:tcPr>
          <w:p>
            <w:pPr>
              <w:pStyle w:val="23"/>
              <w:spacing w:line="300" w:lineRule="exact"/>
              <w:ind w:firstLine="0" w:firstLineChars="0"/>
              <w:rPr>
                <w:rFonts w:ascii="宋体"/>
                <w:sz w:val="18"/>
                <w:szCs w:val="18"/>
              </w:rPr>
            </w:pPr>
            <w:r>
              <w:rPr>
                <w:rFonts w:hint="eastAsia" w:ascii="宋体" w:hAnsi="宋体"/>
                <w:sz w:val="18"/>
                <w:szCs w:val="18"/>
              </w:rPr>
              <w:t>被抽检单位名称、抽检产品名称、标示的生产单位、标示的产品生产日期</w:t>
            </w:r>
            <w:r>
              <w:rPr>
                <w:rFonts w:ascii="宋体" w:hAnsi="宋体"/>
                <w:sz w:val="18"/>
                <w:szCs w:val="18"/>
              </w:rPr>
              <w:t>/</w:t>
            </w:r>
            <w:r>
              <w:rPr>
                <w:rFonts w:hint="eastAsia" w:ascii="宋体" w:hAnsi="宋体"/>
                <w:sz w:val="18"/>
                <w:szCs w:val="18"/>
              </w:rPr>
              <w:t>批号</w:t>
            </w:r>
            <w:r>
              <w:rPr>
                <w:rFonts w:ascii="宋体" w:hAnsi="宋体"/>
                <w:sz w:val="18"/>
                <w:szCs w:val="18"/>
              </w:rPr>
              <w:t>/</w:t>
            </w:r>
            <w:r>
              <w:rPr>
                <w:rFonts w:hint="eastAsia" w:ascii="宋体" w:hAnsi="宋体"/>
                <w:sz w:val="18"/>
                <w:szCs w:val="18"/>
              </w:rPr>
              <w:t>规格、检验依据、检验结果、检验机构等</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《政府信息公开条例》《关于全面推进政务公开工作的意见》《食品药品安全监管信息公开管理办法》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信息形成或变更之日起</w:t>
            </w:r>
            <w:r>
              <w:rPr>
                <w:rFonts w:ascii="宋体" w:hAnsi="宋体"/>
                <w:sz w:val="18"/>
                <w:szCs w:val="18"/>
              </w:rPr>
              <w:t>20</w:t>
            </w:r>
            <w:r>
              <w:rPr>
                <w:rFonts w:hint="eastAsia" w:ascii="宋体" w:hAnsi="宋体"/>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z w:val="18"/>
                <w:szCs w:val="18"/>
              </w:rPr>
            </w:pPr>
            <w:r>
              <w:rPr>
                <w:rFonts w:hint="eastAsia" w:ascii="宋体" w:hAnsi="宋体"/>
                <w:sz w:val="18"/>
                <w:szCs w:val="18"/>
              </w:rPr>
              <w:t>■政府网站</w:t>
            </w:r>
            <w:r>
              <w:rPr>
                <w:rFonts w:ascii="宋体" w:hAnsi="宋体"/>
                <w:sz w:val="18"/>
                <w:szCs w:val="18"/>
              </w:rPr>
              <w:t xml:space="preserve">      </w:t>
            </w:r>
          </w:p>
          <w:p>
            <w:pPr>
              <w:spacing w:line="300" w:lineRule="exact"/>
              <w:rPr>
                <w:rFonts w:ascii="宋体"/>
                <w:sz w:val="18"/>
                <w:szCs w:val="18"/>
              </w:rPr>
            </w:pPr>
            <w:r>
              <w:rPr>
                <w:rFonts w:hint="eastAsia" w:ascii="宋体" w:hAnsi="宋体"/>
                <w:sz w:val="18"/>
                <w:szCs w:val="18"/>
              </w:rPr>
              <w:t>■其他：国家企业信用信息公示系统</w:t>
            </w:r>
          </w:p>
        </w:tc>
        <w:tc>
          <w:tcPr>
            <w:tcW w:w="720" w:type="dxa"/>
            <w:tcBorders>
              <w:top w:val="single" w:color="auto" w:sz="4" w:space="0"/>
              <w:left w:val="nil"/>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w:t>
            </w:r>
          </w:p>
        </w:tc>
        <w:tc>
          <w:tcPr>
            <w:tcW w:w="709" w:type="dxa"/>
            <w:tcBorders>
              <w:top w:val="single" w:color="auto" w:sz="4" w:space="0"/>
              <w:left w:val="nil"/>
              <w:bottom w:val="single" w:color="auto" w:sz="4" w:space="0"/>
              <w:right w:val="single" w:color="auto" w:sz="4" w:space="0"/>
            </w:tcBorders>
            <w:vAlign w:val="center"/>
          </w:tcPr>
          <w:p>
            <w:pPr>
              <w:spacing w:line="300" w:lineRule="exact"/>
              <w:rPr>
                <w:rFonts w:ascii="宋体"/>
                <w:sz w:val="18"/>
                <w:szCs w:val="18"/>
              </w:rPr>
            </w:pPr>
          </w:p>
        </w:tc>
        <w:tc>
          <w:tcPr>
            <w:tcW w:w="551" w:type="dxa"/>
            <w:tcBorders>
              <w:top w:val="single" w:color="auto" w:sz="4" w:space="0"/>
              <w:left w:val="nil"/>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rPr>
                <w:rFonts w:ascii="宋体"/>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rPr>
                <w:rFonts w:ascii="宋体"/>
                <w:sz w:val="18"/>
                <w:szCs w:val="18"/>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300" w:lineRule="exact"/>
              <w:jc w:val="center"/>
              <w:rPr>
                <w:rFonts w:ascii="宋体" w:hAnsi="宋体"/>
                <w:sz w:val="18"/>
                <w:szCs w:val="18"/>
              </w:rPr>
            </w:pPr>
            <w:r>
              <w:rPr>
                <w:rFonts w:ascii="宋体" w:hAnsi="宋体"/>
                <w:sz w:val="18"/>
                <w:szCs w:val="18"/>
              </w:rPr>
              <w:t>12</w:t>
            </w:r>
          </w:p>
        </w:tc>
        <w:tc>
          <w:tcPr>
            <w:tcW w:w="613" w:type="dxa"/>
            <w:vMerge w:val="restart"/>
            <w:tcBorders>
              <w:top w:val="single" w:color="auto" w:sz="4" w:space="0"/>
              <w:left w:val="nil"/>
              <w:right w:val="single" w:color="auto" w:sz="4" w:space="0"/>
            </w:tcBorders>
            <w:vAlign w:val="center"/>
          </w:tcPr>
          <w:p>
            <w:pPr>
              <w:spacing w:line="300" w:lineRule="exact"/>
              <w:rPr>
                <w:rFonts w:ascii="宋体"/>
                <w:sz w:val="18"/>
                <w:szCs w:val="18"/>
              </w:rPr>
            </w:pPr>
            <w:r>
              <w:rPr>
                <w:rFonts w:hint="eastAsia" w:ascii="宋体" w:hAnsi="宋体"/>
                <w:sz w:val="18"/>
                <w:szCs w:val="18"/>
              </w:rPr>
              <w:t>行政</w:t>
            </w:r>
          </w:p>
          <w:p>
            <w:pPr>
              <w:spacing w:line="300" w:lineRule="exact"/>
              <w:rPr>
                <w:rFonts w:ascii="宋体"/>
                <w:sz w:val="18"/>
                <w:szCs w:val="18"/>
              </w:rPr>
            </w:pPr>
            <w:r>
              <w:rPr>
                <w:rFonts w:hint="eastAsia" w:ascii="宋体" w:hAnsi="宋体"/>
                <w:sz w:val="18"/>
                <w:szCs w:val="18"/>
              </w:rPr>
              <w:t>处罚</w:t>
            </w:r>
          </w:p>
        </w:tc>
        <w:tc>
          <w:tcPr>
            <w:tcW w:w="1007"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处罚对象、案件名称、违法主要事实、处罚种类和内容、处罚依据、作出处罚决定部门、处罚时间、处罚决定书文号、处罚履行方式和期限等</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行政处罚决定形成之日起</w:t>
            </w:r>
            <w:r>
              <w:rPr>
                <w:rFonts w:ascii="宋体" w:hAnsi="宋体"/>
                <w:sz w:val="18"/>
                <w:szCs w:val="18"/>
              </w:rPr>
              <w:t>20</w:t>
            </w:r>
            <w:r>
              <w:rPr>
                <w:rFonts w:hint="eastAsia" w:ascii="宋体" w:hAnsi="宋体"/>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z w:val="18"/>
                <w:szCs w:val="18"/>
              </w:rPr>
            </w:pPr>
            <w:r>
              <w:rPr>
                <w:rFonts w:hint="eastAsia" w:ascii="宋体" w:hAnsi="宋体"/>
                <w:sz w:val="18"/>
                <w:szCs w:val="18"/>
              </w:rPr>
              <w:t>■政府网站</w:t>
            </w:r>
            <w:r>
              <w:rPr>
                <w:rFonts w:ascii="宋体" w:hAnsi="宋体"/>
                <w:sz w:val="18"/>
                <w:szCs w:val="18"/>
              </w:rPr>
              <w:t xml:space="preserve">      </w:t>
            </w:r>
          </w:p>
          <w:p>
            <w:pPr>
              <w:spacing w:line="300" w:lineRule="exact"/>
              <w:rPr>
                <w:rFonts w:ascii="宋体"/>
                <w:sz w:val="18"/>
                <w:szCs w:val="18"/>
              </w:rPr>
            </w:pPr>
            <w:r>
              <w:rPr>
                <w:rFonts w:hint="eastAsia" w:ascii="宋体" w:hAnsi="宋体"/>
                <w:sz w:val="18"/>
                <w:szCs w:val="18"/>
              </w:rPr>
              <w:t>■其他：国家企业信用信息公示系统</w:t>
            </w:r>
          </w:p>
        </w:tc>
        <w:tc>
          <w:tcPr>
            <w:tcW w:w="720" w:type="dxa"/>
            <w:tcBorders>
              <w:top w:val="single" w:color="auto" w:sz="4" w:space="0"/>
              <w:left w:val="nil"/>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w:t>
            </w:r>
          </w:p>
        </w:tc>
        <w:tc>
          <w:tcPr>
            <w:tcW w:w="709" w:type="dxa"/>
            <w:tcBorders>
              <w:top w:val="single" w:color="auto" w:sz="4" w:space="0"/>
              <w:left w:val="nil"/>
              <w:bottom w:val="single" w:color="auto" w:sz="4" w:space="0"/>
              <w:right w:val="single" w:color="auto" w:sz="4" w:space="0"/>
            </w:tcBorders>
            <w:vAlign w:val="center"/>
          </w:tcPr>
          <w:p>
            <w:pPr>
              <w:spacing w:line="300" w:lineRule="exact"/>
              <w:rPr>
                <w:rFonts w:ascii="宋体"/>
                <w:sz w:val="18"/>
                <w:szCs w:val="18"/>
              </w:rPr>
            </w:pPr>
          </w:p>
        </w:tc>
        <w:tc>
          <w:tcPr>
            <w:tcW w:w="551" w:type="dxa"/>
            <w:tcBorders>
              <w:top w:val="single" w:color="auto" w:sz="4" w:space="0"/>
              <w:left w:val="nil"/>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rPr>
                <w:rFonts w:ascii="宋体"/>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w:t>
            </w: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300" w:lineRule="exact"/>
              <w:jc w:val="center"/>
              <w:rPr>
                <w:rFonts w:ascii="宋体" w:hAnsi="宋体"/>
                <w:sz w:val="18"/>
                <w:szCs w:val="18"/>
              </w:rPr>
            </w:pPr>
            <w:r>
              <w:rPr>
                <w:rFonts w:ascii="宋体" w:hAnsi="宋体"/>
                <w:sz w:val="18"/>
                <w:szCs w:val="18"/>
              </w:rPr>
              <w:t>13</w:t>
            </w:r>
          </w:p>
        </w:tc>
        <w:tc>
          <w:tcPr>
            <w:tcW w:w="613" w:type="dxa"/>
            <w:vMerge w:val="continue"/>
            <w:tcBorders>
              <w:left w:val="nil"/>
              <w:bottom w:val="single" w:color="auto" w:sz="4" w:space="0"/>
              <w:right w:val="single" w:color="auto" w:sz="4" w:space="0"/>
            </w:tcBorders>
            <w:vAlign w:val="center"/>
          </w:tcPr>
          <w:p>
            <w:pPr>
              <w:spacing w:line="300" w:lineRule="exact"/>
              <w:jc w:val="left"/>
              <w:rPr>
                <w:rFonts w:ascii="宋体"/>
                <w:sz w:val="18"/>
                <w:szCs w:val="18"/>
              </w:rPr>
            </w:pPr>
          </w:p>
        </w:tc>
        <w:tc>
          <w:tcPr>
            <w:tcW w:w="1007"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rPr>
              <w:t>药品监管行政处罚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处罚对象、案件名称、违法主要事实、处罚种类和内容、处罚依据、作出处罚决定部门、处罚时间、处罚决定书文号、处罚履行方式和期限等</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行政处罚决定形成之日起</w:t>
            </w:r>
            <w:r>
              <w:rPr>
                <w:rFonts w:ascii="宋体" w:hAnsi="宋体"/>
                <w:sz w:val="18"/>
                <w:szCs w:val="18"/>
              </w:rPr>
              <w:t>20</w:t>
            </w:r>
            <w:r>
              <w:rPr>
                <w:rFonts w:hint="eastAsia" w:ascii="宋体" w:hAnsi="宋体"/>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z w:val="18"/>
                <w:szCs w:val="18"/>
              </w:rPr>
            </w:pPr>
            <w:r>
              <w:rPr>
                <w:rFonts w:hint="eastAsia" w:ascii="宋体" w:hAnsi="宋体"/>
                <w:sz w:val="18"/>
                <w:szCs w:val="18"/>
              </w:rPr>
              <w:t>■政府网站</w:t>
            </w:r>
            <w:r>
              <w:rPr>
                <w:rFonts w:ascii="宋体" w:hAnsi="宋体"/>
                <w:sz w:val="18"/>
                <w:szCs w:val="18"/>
              </w:rPr>
              <w:t xml:space="preserve">         </w:t>
            </w:r>
          </w:p>
          <w:p>
            <w:pPr>
              <w:spacing w:line="300" w:lineRule="exact"/>
              <w:rPr>
                <w:rFonts w:ascii="宋体"/>
                <w:sz w:val="18"/>
                <w:szCs w:val="18"/>
              </w:rPr>
            </w:pPr>
            <w:r>
              <w:rPr>
                <w:rFonts w:hint="eastAsia" w:ascii="宋体" w:hAnsi="宋体"/>
                <w:sz w:val="18"/>
                <w:szCs w:val="18"/>
              </w:rPr>
              <w:t>■其他：国家企业信用信息公示系统</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rPr>
              <w:t>√</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p>
        </w:tc>
        <w:tc>
          <w:tcPr>
            <w:tcW w:w="551"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300" w:lineRule="exact"/>
              <w:jc w:val="center"/>
              <w:rPr>
                <w:rFonts w:ascii="宋体" w:hAnsi="宋体"/>
                <w:sz w:val="18"/>
                <w:szCs w:val="18"/>
              </w:rPr>
            </w:pPr>
            <w:r>
              <w:rPr>
                <w:rFonts w:ascii="宋体" w:hAnsi="宋体"/>
                <w:sz w:val="18"/>
                <w:szCs w:val="18"/>
              </w:rPr>
              <w:t>14</w:t>
            </w:r>
          </w:p>
        </w:tc>
        <w:tc>
          <w:tcPr>
            <w:tcW w:w="613" w:type="dxa"/>
            <w:tcBorders>
              <w:top w:val="single" w:color="auto" w:sz="4" w:space="0"/>
              <w:left w:val="nil"/>
              <w:bottom w:val="single" w:color="auto" w:sz="4" w:space="0"/>
              <w:right w:val="single" w:color="auto" w:sz="4" w:space="0"/>
            </w:tcBorders>
            <w:vAlign w:val="center"/>
          </w:tcPr>
          <w:p>
            <w:pPr>
              <w:spacing w:line="300" w:lineRule="exact"/>
              <w:jc w:val="left"/>
              <w:rPr>
                <w:rFonts w:ascii="宋体"/>
                <w:sz w:val="18"/>
                <w:szCs w:val="18"/>
              </w:rPr>
            </w:pPr>
            <w:r>
              <w:rPr>
                <w:rFonts w:hint="eastAsia" w:ascii="宋体" w:hAnsi="宋体"/>
                <w:sz w:val="18"/>
                <w:szCs w:val="18"/>
              </w:rPr>
              <w:t>行政</w:t>
            </w:r>
          </w:p>
          <w:p>
            <w:pPr>
              <w:spacing w:line="300" w:lineRule="exact"/>
              <w:jc w:val="left"/>
              <w:rPr>
                <w:rFonts w:ascii="宋体"/>
                <w:sz w:val="18"/>
                <w:szCs w:val="18"/>
              </w:rPr>
            </w:pPr>
            <w:r>
              <w:rPr>
                <w:rFonts w:hint="eastAsia" w:ascii="宋体" w:hAnsi="宋体"/>
                <w:sz w:val="18"/>
                <w:szCs w:val="18"/>
              </w:rPr>
              <w:t>处罚</w:t>
            </w:r>
          </w:p>
        </w:tc>
        <w:tc>
          <w:tcPr>
            <w:tcW w:w="1007"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rPr>
              <w:t>医疗器械监管行政处罚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处罚对象、案件名称、违法主要事实、处罚种类和内容、处罚依据、作出处罚决定部门、处罚时间、处罚决定书文号、处罚履行方式和期限等</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行政处罚决定形成之日起</w:t>
            </w:r>
            <w:r>
              <w:rPr>
                <w:rFonts w:ascii="宋体" w:hAnsi="宋体"/>
                <w:sz w:val="18"/>
                <w:szCs w:val="18"/>
              </w:rPr>
              <w:t>20</w:t>
            </w:r>
            <w:r>
              <w:rPr>
                <w:rFonts w:hint="eastAsia" w:ascii="宋体" w:hAnsi="宋体"/>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■政府网站</w:t>
            </w:r>
          </w:p>
          <w:p>
            <w:pPr>
              <w:spacing w:line="300" w:lineRule="exact"/>
              <w:rPr>
                <w:rFonts w:ascii="宋体"/>
                <w:sz w:val="18"/>
                <w:szCs w:val="18"/>
              </w:rPr>
            </w:pPr>
            <w:r>
              <w:rPr>
                <w:rFonts w:hint="eastAsia" w:ascii="宋体" w:hAnsi="宋体"/>
                <w:sz w:val="18"/>
                <w:szCs w:val="18"/>
              </w:rPr>
              <w:t>■其他：国家企业信用信息公示系统</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rPr>
              <w:t>√</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p>
        </w:tc>
        <w:tc>
          <w:tcPr>
            <w:tcW w:w="551"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300" w:lineRule="exact"/>
              <w:jc w:val="center"/>
              <w:rPr>
                <w:rFonts w:ascii="宋体" w:hAnsi="宋体"/>
                <w:sz w:val="18"/>
                <w:szCs w:val="18"/>
              </w:rPr>
            </w:pPr>
            <w:r>
              <w:rPr>
                <w:rFonts w:ascii="宋体" w:hAnsi="宋体"/>
                <w:sz w:val="18"/>
                <w:szCs w:val="18"/>
              </w:rPr>
              <w:t>15</w:t>
            </w:r>
          </w:p>
        </w:tc>
        <w:tc>
          <w:tcPr>
            <w:tcW w:w="613" w:type="dxa"/>
            <w:tcBorders>
              <w:top w:val="single" w:color="auto" w:sz="4" w:space="0"/>
              <w:left w:val="nil"/>
              <w:bottom w:val="single" w:color="auto" w:sz="4" w:space="0"/>
              <w:right w:val="single" w:color="auto" w:sz="4" w:space="0"/>
            </w:tcBorders>
            <w:vAlign w:val="center"/>
          </w:tcPr>
          <w:p>
            <w:pPr>
              <w:spacing w:line="300" w:lineRule="exact"/>
              <w:jc w:val="left"/>
              <w:rPr>
                <w:rFonts w:ascii="宋体"/>
                <w:sz w:val="18"/>
                <w:szCs w:val="18"/>
              </w:rPr>
            </w:pPr>
            <w:r>
              <w:rPr>
                <w:rFonts w:hint="eastAsia" w:ascii="宋体" w:hAnsi="宋体"/>
                <w:sz w:val="18"/>
                <w:szCs w:val="18"/>
              </w:rPr>
              <w:t>行政处罚</w:t>
            </w:r>
          </w:p>
        </w:tc>
        <w:tc>
          <w:tcPr>
            <w:tcW w:w="1007" w:type="dxa"/>
            <w:tcBorders>
              <w:top w:val="single" w:color="auto" w:sz="4" w:space="0"/>
              <w:left w:val="nil"/>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化妆品监管行政处罚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color w:val="000000"/>
                <w:sz w:val="18"/>
                <w:szCs w:val="18"/>
              </w:rPr>
            </w:pPr>
            <w:r>
              <w:rPr>
                <w:rFonts w:hint="eastAsia" w:ascii="宋体" w:hAnsi="宋体"/>
                <w:color w:val="000000"/>
                <w:sz w:val="18"/>
                <w:szCs w:val="18"/>
              </w:rPr>
              <w:t>处罚对象、案件名称、违法主要事实、处罚种类和内容、处罚依据、作出处罚决定部门、处罚时间、处罚决定书文号、处罚履行方式和期限等</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行政处罚决定形成之日起</w:t>
            </w:r>
            <w:r>
              <w:rPr>
                <w:rFonts w:ascii="宋体" w:hAnsi="宋体"/>
                <w:sz w:val="18"/>
                <w:szCs w:val="18"/>
              </w:rPr>
              <w:t>20</w:t>
            </w:r>
            <w:r>
              <w:rPr>
                <w:rFonts w:hint="eastAsia" w:ascii="宋体" w:hAnsi="宋体"/>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z w:val="18"/>
                <w:szCs w:val="18"/>
              </w:rPr>
            </w:pPr>
            <w:r>
              <w:rPr>
                <w:rFonts w:hint="eastAsia" w:ascii="宋体" w:hAnsi="宋体"/>
                <w:sz w:val="18"/>
                <w:szCs w:val="18"/>
              </w:rPr>
              <w:t>■政府网站</w:t>
            </w:r>
            <w:r>
              <w:rPr>
                <w:rFonts w:ascii="宋体" w:hAnsi="宋体"/>
                <w:sz w:val="18"/>
                <w:szCs w:val="18"/>
              </w:rPr>
              <w:t xml:space="preserve">      </w:t>
            </w:r>
          </w:p>
          <w:p>
            <w:pPr>
              <w:spacing w:line="300" w:lineRule="exact"/>
              <w:rPr>
                <w:rFonts w:ascii="宋体"/>
                <w:sz w:val="18"/>
                <w:szCs w:val="18"/>
              </w:rPr>
            </w:pPr>
            <w:r>
              <w:rPr>
                <w:rFonts w:hint="eastAsia" w:ascii="宋体" w:hAnsi="宋体"/>
                <w:sz w:val="18"/>
                <w:szCs w:val="18"/>
              </w:rPr>
              <w:t>■其他：国家企业信用信息公示系统</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rPr>
              <w:t>√</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p>
        </w:tc>
        <w:tc>
          <w:tcPr>
            <w:tcW w:w="551"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p>
        </w:tc>
      </w:tr>
      <w:tr>
        <w:tblPrEx>
          <w:tblCellMar>
            <w:top w:w="0" w:type="dxa"/>
            <w:left w:w="108" w:type="dxa"/>
            <w:bottom w:w="0" w:type="dxa"/>
            <w:right w:w="108" w:type="dxa"/>
          </w:tblCellMar>
        </w:tblPrEx>
        <w:trPr>
          <w:trHeight w:val="1435" w:hRule="atLeast"/>
          <w:tblHeader/>
        </w:trPr>
        <w:tc>
          <w:tcPr>
            <w:tcW w:w="5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300" w:lineRule="exact"/>
              <w:jc w:val="center"/>
              <w:rPr>
                <w:rFonts w:ascii="宋体" w:hAnsi="宋体"/>
                <w:sz w:val="18"/>
                <w:szCs w:val="18"/>
              </w:rPr>
            </w:pPr>
            <w:r>
              <w:rPr>
                <w:rFonts w:ascii="宋体" w:hAnsi="宋体"/>
                <w:sz w:val="18"/>
                <w:szCs w:val="18"/>
              </w:rPr>
              <w:t>16</w:t>
            </w:r>
          </w:p>
        </w:tc>
        <w:tc>
          <w:tcPr>
            <w:tcW w:w="613" w:type="dxa"/>
            <w:tcBorders>
              <w:top w:val="single" w:color="auto" w:sz="4" w:space="0"/>
              <w:left w:val="nil"/>
              <w:bottom w:val="single" w:color="auto" w:sz="4" w:space="0"/>
              <w:right w:val="single" w:color="auto" w:sz="4" w:space="0"/>
            </w:tcBorders>
            <w:vAlign w:val="center"/>
          </w:tcPr>
          <w:p>
            <w:pPr>
              <w:spacing w:line="300" w:lineRule="exact"/>
              <w:jc w:val="left"/>
              <w:rPr>
                <w:rFonts w:ascii="宋体"/>
                <w:sz w:val="18"/>
                <w:szCs w:val="18"/>
              </w:rPr>
            </w:pPr>
            <w:r>
              <w:rPr>
                <w:rFonts w:hint="eastAsia" w:ascii="宋体" w:hAnsi="宋体"/>
                <w:sz w:val="18"/>
                <w:szCs w:val="18"/>
              </w:rPr>
              <w:t>公共</w:t>
            </w:r>
          </w:p>
          <w:p>
            <w:pPr>
              <w:spacing w:line="300" w:lineRule="exact"/>
              <w:jc w:val="left"/>
              <w:rPr>
                <w:rFonts w:ascii="宋体"/>
                <w:sz w:val="18"/>
                <w:szCs w:val="18"/>
              </w:rPr>
            </w:pPr>
            <w:r>
              <w:rPr>
                <w:rFonts w:hint="eastAsia" w:ascii="宋体" w:hAnsi="宋体"/>
                <w:sz w:val="18"/>
                <w:szCs w:val="18"/>
              </w:rPr>
              <w:t>服务</w:t>
            </w:r>
          </w:p>
        </w:tc>
        <w:tc>
          <w:tcPr>
            <w:tcW w:w="1007" w:type="dxa"/>
            <w:tcBorders>
              <w:top w:val="single" w:color="auto" w:sz="4" w:space="0"/>
              <w:left w:val="nil"/>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食品安全消费提示警示</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color w:val="000000"/>
                <w:sz w:val="18"/>
                <w:szCs w:val="18"/>
              </w:rPr>
            </w:pPr>
            <w:r>
              <w:rPr>
                <w:rFonts w:hint="eastAsia" w:ascii="宋体" w:hAnsi="宋体"/>
                <w:color w:val="000000"/>
                <w:sz w:val="18"/>
                <w:szCs w:val="18"/>
              </w:rPr>
              <w:t>食品安全消费提示、警示信息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信息形成之日起</w:t>
            </w:r>
            <w:r>
              <w:rPr>
                <w:rFonts w:ascii="宋体" w:hAnsi="宋体"/>
                <w:sz w:val="18"/>
                <w:szCs w:val="18"/>
              </w:rPr>
              <w:t>7</w:t>
            </w:r>
            <w:r>
              <w:rPr>
                <w:rFonts w:hint="eastAsia" w:ascii="宋体" w:hAnsi="宋体"/>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sz w:val="18"/>
                <w:szCs w:val="18"/>
              </w:rPr>
            </w:pPr>
            <w:r>
              <w:rPr>
                <w:rFonts w:hint="eastAsia" w:ascii="宋体" w:hAnsi="宋体"/>
                <w:sz w:val="18"/>
                <w:szCs w:val="18"/>
              </w:rPr>
              <w:t>■政府网站</w:t>
            </w:r>
            <w:r>
              <w:rPr>
                <w:rFonts w:ascii="宋体" w:hAnsi="宋体"/>
                <w:sz w:val="18"/>
                <w:szCs w:val="18"/>
              </w:rPr>
              <w:t xml:space="preserve">     </w:t>
            </w:r>
            <w:r>
              <w:rPr>
                <w:rFonts w:hint="eastAsia" w:ascii="宋体" w:hAnsi="宋体"/>
                <w:sz w:val="18"/>
                <w:szCs w:val="18"/>
              </w:rPr>
              <w:t>■两微一端</w:t>
            </w:r>
            <w:r>
              <w:rPr>
                <w:rFonts w:ascii="宋体" w:hAnsi="宋体"/>
                <w:sz w:val="18"/>
                <w:szCs w:val="18"/>
              </w:rPr>
              <w:t xml:space="preserve">        </w:t>
            </w:r>
          </w:p>
          <w:p>
            <w:pPr>
              <w:widowControl/>
              <w:spacing w:line="300" w:lineRule="exact"/>
              <w:jc w:val="left"/>
              <w:rPr>
                <w:rFonts w:ascii="宋体"/>
                <w:sz w:val="18"/>
                <w:szCs w:val="18"/>
              </w:rPr>
            </w:pPr>
            <w:r>
              <w:rPr>
                <w:rFonts w:hint="eastAsia" w:ascii="宋体" w:hAnsi="宋体"/>
                <w:sz w:val="18"/>
                <w:szCs w:val="18"/>
              </w:rPr>
              <w:t>■社区</w:t>
            </w:r>
            <w:r>
              <w:rPr>
                <w:rFonts w:ascii="宋体" w:hAnsi="宋体"/>
                <w:sz w:val="18"/>
                <w:szCs w:val="18"/>
              </w:rPr>
              <w:t>/</w:t>
            </w:r>
            <w:r>
              <w:rPr>
                <w:rFonts w:hint="eastAsia" w:ascii="宋体" w:hAnsi="宋体"/>
                <w:sz w:val="18"/>
                <w:szCs w:val="18"/>
              </w:rPr>
              <w:t>企事业单位</w:t>
            </w:r>
            <w:r>
              <w:rPr>
                <w:rFonts w:ascii="宋体" w:hAnsi="宋体"/>
                <w:sz w:val="18"/>
                <w:szCs w:val="18"/>
              </w:rPr>
              <w:t>/</w:t>
            </w:r>
            <w:r>
              <w:rPr>
                <w:rFonts w:hint="eastAsia" w:ascii="宋体" w:hAnsi="宋体"/>
                <w:sz w:val="18"/>
                <w:szCs w:val="18"/>
              </w:rPr>
              <w:t>村公示栏（电子屏）</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rPr>
              <w:t>√</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p>
        </w:tc>
        <w:tc>
          <w:tcPr>
            <w:tcW w:w="551"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rPr>
              <w:t>√</w:t>
            </w:r>
          </w:p>
        </w:tc>
      </w:tr>
      <w:tr>
        <w:tblPrEx>
          <w:tblCellMar>
            <w:top w:w="0" w:type="dxa"/>
            <w:left w:w="108" w:type="dxa"/>
            <w:bottom w:w="0" w:type="dxa"/>
            <w:right w:w="108" w:type="dxa"/>
          </w:tblCellMar>
        </w:tblPrEx>
        <w:trPr>
          <w:trHeight w:val="1484" w:hRule="atLeast"/>
          <w:tblHeader/>
        </w:trPr>
        <w:tc>
          <w:tcPr>
            <w:tcW w:w="5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300" w:lineRule="exact"/>
              <w:jc w:val="center"/>
              <w:rPr>
                <w:rFonts w:ascii="宋体" w:hAnsi="宋体"/>
                <w:sz w:val="18"/>
                <w:szCs w:val="18"/>
              </w:rPr>
            </w:pPr>
            <w:r>
              <w:rPr>
                <w:rFonts w:ascii="宋体" w:hAnsi="宋体"/>
                <w:sz w:val="18"/>
                <w:szCs w:val="18"/>
              </w:rPr>
              <w:t>17</w:t>
            </w:r>
          </w:p>
        </w:tc>
        <w:tc>
          <w:tcPr>
            <w:tcW w:w="613"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sz w:val="18"/>
                <w:szCs w:val="18"/>
              </w:rPr>
            </w:pPr>
            <w:r>
              <w:rPr>
                <w:rFonts w:hint="eastAsia" w:ascii="宋体" w:hAnsi="宋体"/>
                <w:sz w:val="18"/>
                <w:szCs w:val="18"/>
              </w:rPr>
              <w:t>公共</w:t>
            </w:r>
          </w:p>
          <w:p>
            <w:pPr>
              <w:spacing w:line="300" w:lineRule="exact"/>
              <w:jc w:val="left"/>
              <w:rPr>
                <w:rFonts w:ascii="宋体"/>
                <w:sz w:val="18"/>
                <w:szCs w:val="18"/>
              </w:rPr>
            </w:pPr>
            <w:r>
              <w:rPr>
                <w:rFonts w:hint="eastAsia" w:ascii="宋体" w:hAnsi="宋体"/>
                <w:sz w:val="18"/>
                <w:szCs w:val="18"/>
              </w:rPr>
              <w:t>服务</w:t>
            </w:r>
          </w:p>
        </w:tc>
        <w:tc>
          <w:tcPr>
            <w:tcW w:w="1007" w:type="dxa"/>
            <w:tcBorders>
              <w:top w:val="single" w:color="auto" w:sz="4" w:space="0"/>
              <w:left w:val="nil"/>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食品安全应急处置</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应急组织机构及职责、应急保障、监测预警、应急响应、热点问题落实情况等</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olor w:val="000000"/>
                <w:sz w:val="18"/>
                <w:szCs w:val="18"/>
              </w:rPr>
            </w:pPr>
            <w:r>
              <w:rPr>
                <w:rFonts w:hint="eastAsia" w:ascii="宋体" w:hAnsi="宋体"/>
                <w:color w:val="000000"/>
                <w:sz w:val="18"/>
                <w:szCs w:val="18"/>
              </w:rPr>
              <w:t>《政府信息公开条例》《关于全面推进政务公开工作的意见》</w:t>
            </w:r>
            <w:r>
              <w:rPr>
                <w:rFonts w:ascii="宋体" w:hAnsi="宋体"/>
                <w:color w:val="000000"/>
                <w:sz w:val="18"/>
                <w:szCs w:val="18"/>
              </w:rPr>
              <w:t xml:space="preserve"> </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信息形成之日起</w:t>
            </w:r>
            <w:r>
              <w:rPr>
                <w:rFonts w:ascii="宋体" w:hAnsi="宋体"/>
                <w:sz w:val="18"/>
                <w:szCs w:val="18"/>
              </w:rPr>
              <w:t>20</w:t>
            </w:r>
            <w:r>
              <w:rPr>
                <w:rFonts w:hint="eastAsia" w:ascii="宋体" w:hAnsi="宋体"/>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kern w:val="0"/>
                <w:sz w:val="18"/>
                <w:szCs w:val="18"/>
                <w:shd w:val="clear" w:color="auto" w:fill="FFFFFF"/>
              </w:rPr>
            </w:pPr>
            <w:r>
              <w:rPr>
                <w:rFonts w:hint="eastAsia" w:ascii="宋体" w:hAnsi="宋体"/>
                <w:kern w:val="0"/>
                <w:sz w:val="18"/>
                <w:szCs w:val="18"/>
                <w:shd w:val="clear" w:color="auto" w:fill="FFFFFF"/>
              </w:rPr>
              <w:t>■政府网站</w:t>
            </w:r>
            <w:r>
              <w:rPr>
                <w:rFonts w:ascii="宋体" w:hAnsi="宋体"/>
                <w:kern w:val="0"/>
                <w:sz w:val="18"/>
                <w:szCs w:val="18"/>
                <w:shd w:val="clear" w:color="auto" w:fill="FFFFFF"/>
              </w:rPr>
              <w:t xml:space="preserve">     </w:t>
            </w:r>
            <w:r>
              <w:rPr>
                <w:rFonts w:hint="eastAsia" w:ascii="宋体" w:hAnsi="宋体"/>
                <w:kern w:val="0"/>
                <w:sz w:val="18"/>
                <w:szCs w:val="18"/>
                <w:shd w:val="clear" w:color="auto" w:fill="FFFFFF"/>
              </w:rPr>
              <w:t>■两微一端</w:t>
            </w:r>
            <w:r>
              <w:rPr>
                <w:rFonts w:ascii="宋体" w:hAnsi="宋体"/>
                <w:kern w:val="0"/>
                <w:sz w:val="18"/>
                <w:szCs w:val="18"/>
                <w:shd w:val="clear" w:color="auto" w:fill="FFFFFF"/>
              </w:rPr>
              <w:t xml:space="preserve">       </w:t>
            </w:r>
          </w:p>
          <w:p>
            <w:pPr>
              <w:widowControl/>
              <w:spacing w:line="300" w:lineRule="exact"/>
              <w:jc w:val="left"/>
              <w:rPr>
                <w:rFonts w:ascii="宋体"/>
                <w:kern w:val="0"/>
                <w:sz w:val="18"/>
                <w:szCs w:val="18"/>
                <w:shd w:val="clear" w:color="auto" w:fill="FFFFFF"/>
              </w:rPr>
            </w:pPr>
            <w:r>
              <w:rPr>
                <w:rFonts w:hint="eastAsia" w:ascii="宋体" w:hAnsi="宋体"/>
                <w:kern w:val="0"/>
                <w:sz w:val="18"/>
                <w:szCs w:val="18"/>
                <w:shd w:val="clear" w:color="auto" w:fill="FFFFFF"/>
              </w:rPr>
              <w:t>■社区</w:t>
            </w:r>
            <w:r>
              <w:rPr>
                <w:rFonts w:ascii="宋体" w:hAnsi="宋体"/>
                <w:kern w:val="0"/>
                <w:sz w:val="18"/>
                <w:szCs w:val="18"/>
                <w:shd w:val="clear" w:color="auto" w:fill="FFFFFF"/>
              </w:rPr>
              <w:t>/</w:t>
            </w:r>
            <w:r>
              <w:rPr>
                <w:rFonts w:hint="eastAsia" w:ascii="宋体" w:hAnsi="宋体"/>
                <w:kern w:val="0"/>
                <w:sz w:val="18"/>
                <w:szCs w:val="18"/>
                <w:shd w:val="clear" w:color="auto" w:fill="FFFFFF"/>
              </w:rPr>
              <w:t>企事业单位</w:t>
            </w:r>
            <w:r>
              <w:rPr>
                <w:rFonts w:ascii="宋体" w:hAnsi="宋体"/>
                <w:kern w:val="0"/>
                <w:sz w:val="18"/>
                <w:szCs w:val="18"/>
                <w:shd w:val="clear" w:color="auto" w:fill="FFFFFF"/>
              </w:rPr>
              <w:t>/</w:t>
            </w:r>
            <w:r>
              <w:rPr>
                <w:rFonts w:hint="eastAsia" w:ascii="宋体" w:hAnsi="宋体"/>
                <w:kern w:val="0"/>
                <w:sz w:val="18"/>
                <w:szCs w:val="18"/>
                <w:shd w:val="clear" w:color="auto" w:fill="FFFFFF"/>
              </w:rPr>
              <w:t>村公示栏（电子屏）</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shd w:val="clear" w:color="auto" w:fill="FFFFFF"/>
              </w:rPr>
            </w:pPr>
          </w:p>
        </w:tc>
        <w:tc>
          <w:tcPr>
            <w:tcW w:w="551"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shd w:val="clear" w:color="auto" w:fill="FFFFFF"/>
              </w:rPr>
              <w:t>√</w:t>
            </w:r>
          </w:p>
        </w:tc>
      </w:tr>
      <w:tr>
        <w:tblPrEx>
          <w:tblCellMar>
            <w:top w:w="0" w:type="dxa"/>
            <w:left w:w="108" w:type="dxa"/>
            <w:bottom w:w="0" w:type="dxa"/>
            <w:right w:w="108" w:type="dxa"/>
          </w:tblCellMar>
        </w:tblPrEx>
        <w:trPr>
          <w:trHeight w:val="1869" w:hRule="atLeast"/>
          <w:tblHeader/>
        </w:trPr>
        <w:tc>
          <w:tcPr>
            <w:tcW w:w="5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300" w:lineRule="exact"/>
              <w:jc w:val="center"/>
              <w:rPr>
                <w:rFonts w:ascii="宋体" w:hAnsi="宋体"/>
                <w:sz w:val="18"/>
                <w:szCs w:val="18"/>
              </w:rPr>
            </w:pPr>
            <w:r>
              <w:rPr>
                <w:rFonts w:ascii="宋体" w:hAnsi="宋体"/>
                <w:sz w:val="18"/>
                <w:szCs w:val="18"/>
              </w:rPr>
              <w:t>18</w:t>
            </w:r>
          </w:p>
        </w:tc>
        <w:tc>
          <w:tcPr>
            <w:tcW w:w="613"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sz w:val="18"/>
                <w:szCs w:val="18"/>
              </w:rPr>
            </w:pPr>
          </w:p>
        </w:tc>
        <w:tc>
          <w:tcPr>
            <w:tcW w:w="1007" w:type="dxa"/>
            <w:tcBorders>
              <w:top w:val="single" w:color="auto" w:sz="4" w:space="0"/>
              <w:left w:val="nil"/>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食品药品投诉举报</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color w:val="000000"/>
                <w:sz w:val="18"/>
                <w:szCs w:val="18"/>
              </w:rPr>
            </w:pPr>
            <w:r>
              <w:rPr>
                <w:rFonts w:hint="eastAsia" w:ascii="宋体" w:hAnsi="宋体"/>
                <w:color w:val="000000"/>
                <w:sz w:val="18"/>
                <w:szCs w:val="18"/>
              </w:rPr>
              <w:t>食品药品投诉举报管理制度和政策、受理投诉举报的途径等</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《政府信息公开条例》、《关于全面推进政务公开工作的意见》《食品药品投诉举报管理办法》</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信息形成之日起</w:t>
            </w:r>
            <w:r>
              <w:rPr>
                <w:rFonts w:ascii="宋体" w:hAnsi="宋体"/>
                <w:sz w:val="18"/>
                <w:szCs w:val="18"/>
              </w:rPr>
              <w:t>20</w:t>
            </w:r>
            <w:r>
              <w:rPr>
                <w:rFonts w:hint="eastAsia" w:ascii="宋体" w:hAnsi="宋体"/>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kern w:val="0"/>
                <w:sz w:val="18"/>
                <w:szCs w:val="18"/>
                <w:shd w:val="clear" w:color="auto" w:fill="FFFFFF"/>
              </w:rPr>
            </w:pPr>
            <w:r>
              <w:rPr>
                <w:rFonts w:hint="eastAsia" w:ascii="宋体" w:hAnsi="宋体"/>
                <w:kern w:val="0"/>
                <w:sz w:val="18"/>
                <w:szCs w:val="18"/>
                <w:shd w:val="clear" w:color="auto" w:fill="FFFFFF"/>
              </w:rPr>
              <w:t>■政府网站</w:t>
            </w:r>
            <w:r>
              <w:rPr>
                <w:rFonts w:ascii="宋体" w:hAnsi="宋体"/>
                <w:kern w:val="0"/>
                <w:sz w:val="18"/>
                <w:szCs w:val="18"/>
                <w:shd w:val="clear" w:color="auto" w:fill="FFFFFF"/>
              </w:rPr>
              <w:t xml:space="preserve">     </w:t>
            </w:r>
            <w:r>
              <w:rPr>
                <w:rFonts w:hint="eastAsia" w:ascii="宋体" w:hAnsi="宋体"/>
                <w:kern w:val="0"/>
                <w:sz w:val="18"/>
                <w:szCs w:val="18"/>
                <w:shd w:val="clear" w:color="auto" w:fill="FFFFFF"/>
              </w:rPr>
              <w:t>■两微一端</w:t>
            </w:r>
            <w:r>
              <w:rPr>
                <w:rFonts w:ascii="宋体" w:hAnsi="宋体"/>
                <w:kern w:val="0"/>
                <w:sz w:val="18"/>
                <w:szCs w:val="18"/>
                <w:shd w:val="clear" w:color="auto" w:fill="FFFFFF"/>
              </w:rPr>
              <w:t xml:space="preserve">    </w:t>
            </w:r>
          </w:p>
          <w:p>
            <w:pPr>
              <w:widowControl/>
              <w:spacing w:line="300" w:lineRule="exact"/>
              <w:jc w:val="left"/>
              <w:rPr>
                <w:rFonts w:ascii="宋体"/>
                <w:kern w:val="0"/>
                <w:sz w:val="18"/>
                <w:szCs w:val="18"/>
                <w:shd w:val="clear" w:color="auto" w:fill="FFFFFF"/>
              </w:rPr>
            </w:pPr>
            <w:r>
              <w:rPr>
                <w:rFonts w:hint="eastAsia" w:ascii="宋体" w:hAnsi="宋体"/>
                <w:kern w:val="0"/>
                <w:sz w:val="18"/>
                <w:szCs w:val="18"/>
                <w:shd w:val="clear" w:color="auto" w:fill="FFFFFF"/>
              </w:rPr>
              <w:t>■社区</w:t>
            </w:r>
            <w:r>
              <w:rPr>
                <w:rFonts w:ascii="宋体" w:hAnsi="宋体"/>
                <w:kern w:val="0"/>
                <w:sz w:val="18"/>
                <w:szCs w:val="18"/>
                <w:shd w:val="clear" w:color="auto" w:fill="FFFFFF"/>
              </w:rPr>
              <w:t>/</w:t>
            </w:r>
            <w:r>
              <w:rPr>
                <w:rFonts w:hint="eastAsia" w:ascii="宋体" w:hAnsi="宋体"/>
                <w:kern w:val="0"/>
                <w:sz w:val="18"/>
                <w:szCs w:val="18"/>
                <w:shd w:val="clear" w:color="auto" w:fill="FFFFFF"/>
              </w:rPr>
              <w:t>企事业单位</w:t>
            </w:r>
            <w:r>
              <w:rPr>
                <w:rFonts w:ascii="宋体" w:hAnsi="宋体"/>
                <w:kern w:val="0"/>
                <w:sz w:val="18"/>
                <w:szCs w:val="18"/>
                <w:shd w:val="clear" w:color="auto" w:fill="FFFFFF"/>
              </w:rPr>
              <w:t>/</w:t>
            </w:r>
            <w:r>
              <w:rPr>
                <w:rFonts w:hint="eastAsia" w:ascii="宋体" w:hAnsi="宋体"/>
                <w:kern w:val="0"/>
                <w:sz w:val="18"/>
                <w:szCs w:val="18"/>
                <w:shd w:val="clear" w:color="auto" w:fill="FFFFFF"/>
              </w:rPr>
              <w:t>村公示栏（电子屏）</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shd w:val="clear" w:color="auto" w:fill="FFFFFF"/>
              </w:rPr>
            </w:pPr>
          </w:p>
        </w:tc>
        <w:tc>
          <w:tcPr>
            <w:tcW w:w="551"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shd w:val="clear" w:color="auto" w:fill="FFFFFF"/>
              </w:rPr>
              <w:t>√</w:t>
            </w: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300" w:lineRule="exact"/>
              <w:jc w:val="center"/>
              <w:rPr>
                <w:rFonts w:ascii="宋体" w:hAnsi="宋体"/>
                <w:sz w:val="18"/>
                <w:szCs w:val="18"/>
              </w:rPr>
            </w:pPr>
            <w:r>
              <w:rPr>
                <w:rFonts w:ascii="宋体" w:hAnsi="宋体"/>
                <w:sz w:val="18"/>
                <w:szCs w:val="18"/>
              </w:rPr>
              <w:t>19</w:t>
            </w:r>
          </w:p>
        </w:tc>
        <w:tc>
          <w:tcPr>
            <w:tcW w:w="613"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sz w:val="18"/>
                <w:szCs w:val="18"/>
              </w:rPr>
            </w:pPr>
          </w:p>
        </w:tc>
        <w:tc>
          <w:tcPr>
            <w:tcW w:w="1007" w:type="dxa"/>
            <w:tcBorders>
              <w:top w:val="single" w:color="auto" w:sz="4" w:space="0"/>
              <w:left w:val="nil"/>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食品用药安全宣传活动</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color w:val="000000"/>
                <w:sz w:val="18"/>
                <w:szCs w:val="18"/>
              </w:rPr>
            </w:pPr>
            <w:r>
              <w:rPr>
                <w:rFonts w:hint="eastAsia" w:ascii="宋体" w:hAnsi="宋体"/>
                <w:color w:val="000000"/>
                <w:sz w:val="18"/>
                <w:szCs w:val="18"/>
              </w:rPr>
              <w:t>活动时间、活动地点、活动形式、活动主题和内容等</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信息形成之日起</w:t>
            </w:r>
            <w:r>
              <w:rPr>
                <w:rFonts w:ascii="宋体" w:hAnsi="宋体"/>
                <w:sz w:val="18"/>
                <w:szCs w:val="18"/>
              </w:rPr>
              <w:t>7</w:t>
            </w:r>
            <w:r>
              <w:rPr>
                <w:rFonts w:hint="eastAsia" w:ascii="宋体" w:hAnsi="宋体"/>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z w:val="18"/>
                <w:szCs w:val="18"/>
              </w:rPr>
            </w:pPr>
            <w:r>
              <w:rPr>
                <w:rFonts w:hint="eastAsia" w:ascii="宋体" w:hAnsi="宋体"/>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kern w:val="0"/>
                <w:sz w:val="18"/>
                <w:szCs w:val="18"/>
                <w:shd w:val="clear" w:color="auto" w:fill="FFFFFF"/>
              </w:rPr>
            </w:pPr>
            <w:r>
              <w:rPr>
                <w:rFonts w:hint="eastAsia" w:ascii="宋体" w:hAnsi="宋体"/>
                <w:kern w:val="0"/>
                <w:sz w:val="18"/>
                <w:szCs w:val="18"/>
                <w:shd w:val="clear" w:color="auto" w:fill="FFFFFF"/>
              </w:rPr>
              <w:t>■政府网站</w:t>
            </w:r>
            <w:r>
              <w:rPr>
                <w:rFonts w:ascii="宋体" w:hAnsi="宋体"/>
                <w:kern w:val="0"/>
                <w:sz w:val="18"/>
                <w:szCs w:val="18"/>
                <w:shd w:val="clear" w:color="auto" w:fill="FFFFFF"/>
              </w:rPr>
              <w:t xml:space="preserve">     </w:t>
            </w:r>
            <w:r>
              <w:rPr>
                <w:rFonts w:hint="eastAsia" w:ascii="宋体" w:hAnsi="宋体"/>
                <w:kern w:val="0"/>
                <w:sz w:val="18"/>
                <w:szCs w:val="18"/>
                <w:shd w:val="clear" w:color="auto" w:fill="FFFFFF"/>
              </w:rPr>
              <w:t>■两微一端</w:t>
            </w:r>
            <w:r>
              <w:rPr>
                <w:rFonts w:ascii="宋体" w:hAnsi="宋体"/>
                <w:kern w:val="0"/>
                <w:sz w:val="18"/>
                <w:szCs w:val="18"/>
                <w:shd w:val="clear" w:color="auto" w:fill="FFFFFF"/>
              </w:rPr>
              <w:t xml:space="preserve">       </w:t>
            </w:r>
          </w:p>
          <w:p>
            <w:pPr>
              <w:widowControl/>
              <w:spacing w:line="300" w:lineRule="exact"/>
              <w:jc w:val="left"/>
              <w:rPr>
                <w:rFonts w:ascii="宋体"/>
                <w:kern w:val="0"/>
                <w:sz w:val="18"/>
                <w:szCs w:val="18"/>
                <w:shd w:val="clear" w:color="auto" w:fill="FFFFFF"/>
              </w:rPr>
            </w:pPr>
            <w:r>
              <w:rPr>
                <w:rFonts w:hint="eastAsia" w:ascii="宋体" w:hAnsi="宋体"/>
                <w:kern w:val="0"/>
                <w:sz w:val="18"/>
                <w:szCs w:val="18"/>
                <w:shd w:val="clear" w:color="auto" w:fill="FFFFFF"/>
              </w:rPr>
              <w:t>■社区</w:t>
            </w:r>
            <w:r>
              <w:rPr>
                <w:rFonts w:ascii="宋体" w:hAnsi="宋体"/>
                <w:kern w:val="0"/>
                <w:sz w:val="18"/>
                <w:szCs w:val="18"/>
                <w:shd w:val="clear" w:color="auto" w:fill="FFFFFF"/>
              </w:rPr>
              <w:t>/</w:t>
            </w:r>
            <w:r>
              <w:rPr>
                <w:rFonts w:hint="eastAsia" w:ascii="宋体" w:hAnsi="宋体"/>
                <w:kern w:val="0"/>
                <w:sz w:val="18"/>
                <w:szCs w:val="18"/>
                <w:shd w:val="clear" w:color="auto" w:fill="FFFFFF"/>
              </w:rPr>
              <w:t>企事业单位</w:t>
            </w:r>
            <w:r>
              <w:rPr>
                <w:rFonts w:ascii="宋体" w:hAnsi="宋体"/>
                <w:kern w:val="0"/>
                <w:sz w:val="18"/>
                <w:szCs w:val="18"/>
                <w:shd w:val="clear" w:color="auto" w:fill="FFFFFF"/>
              </w:rPr>
              <w:t>/</w:t>
            </w:r>
            <w:r>
              <w:rPr>
                <w:rFonts w:hint="eastAsia" w:ascii="宋体" w:hAnsi="宋体"/>
                <w:kern w:val="0"/>
                <w:sz w:val="18"/>
                <w:szCs w:val="18"/>
                <w:shd w:val="clear" w:color="auto" w:fill="FFFFFF"/>
              </w:rPr>
              <w:t>村公示栏（电子屏）</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nil"/>
              <w:bottom w:val="single" w:color="auto" w:sz="4" w:space="0"/>
              <w:right w:val="single" w:color="auto" w:sz="4" w:space="0"/>
            </w:tcBorders>
          </w:tcPr>
          <w:p>
            <w:pPr>
              <w:spacing w:line="300" w:lineRule="exact"/>
              <w:jc w:val="center"/>
              <w:rPr>
                <w:rFonts w:ascii="宋体"/>
                <w:sz w:val="18"/>
                <w:szCs w:val="18"/>
                <w:shd w:val="clear" w:color="auto" w:fill="FFFFFF"/>
              </w:rPr>
            </w:pPr>
          </w:p>
        </w:tc>
        <w:tc>
          <w:tcPr>
            <w:tcW w:w="551"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sz w:val="18"/>
                <w:szCs w:val="18"/>
              </w:rPr>
            </w:pPr>
            <w:r>
              <w:rPr>
                <w:rFonts w:hint="eastAsia" w:ascii="宋体" w:hAnsi="宋体"/>
                <w:sz w:val="18"/>
                <w:szCs w:val="18"/>
                <w:shd w:val="clear" w:color="auto" w:fill="FFFFFF"/>
              </w:rPr>
              <w:t>√</w:t>
            </w: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对生产、经营使用国家重点保护野生动物及其制品或者没有合法来源证明的非国家重点保护野生动物及其制品制作食品，或者为食用非法购买国家重点保护的野生动物及其制品的处罚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广告监管行政处罚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对违法发布全部或部分替代母乳的婴儿乳制品、饮料和其他食品广告的行政处罚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广告监管行政处罚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对在针对未成年人的大众传播媒介上发布医疗、药品、保健食品、医疗器械、化妆品、酒类、美容广告，以及不利于未成年人身心健康的网络游戏广告的行为的处罚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广告监管行政处罚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对违法发布保健食品广告的行政处罚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广告监管行政处罚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对以介绍健康、养生知识等形式变相发布医疗、药品、医疗器械、保健食品广告的行政处罚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广告监管行政处罚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对广告代言人违法发布医疗、药品、医疗器械、保健食品广告的行政处罚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行政处罚决定形成之日起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对未取得食品生产经营许可从事食品生产经营活动的处罚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行政处罚决定形成之日起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对未取得食品添加剂生产许可从事食品添加剂生产活动的处罚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行政处罚决定形成之日起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对明知从事未取得食品生产经营许可从事食品生产经营活动，或者未取得食品添加剂生产许可从事食品添加剂生产活动仍为其提供生产经营场所或者其他条件的处罚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行政处罚决定形成之日起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对用非食品原料生产食品、在食品中添加食品添加剂以外的化学物质和其他可能危害人体健康的物质，或者用回收食品作为原料生产食品，或者经营上述食品的处罚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信息形成之日起</w:t>
            </w:r>
            <w:r>
              <w:rPr>
                <w:rFonts w:ascii="宋体" w:hAnsi="宋体"/>
                <w:color w:val="000000"/>
                <w:sz w:val="18"/>
                <w:szCs w:val="18"/>
              </w:rPr>
              <w:t>7</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对生产经营营养成分不符合食品安全标准的专供婴幼儿和其他特定人群的主辅食品的处罚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对生产经营国家为防病等特殊需要明令禁止生产经营的食品的处罚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对生产经营添加药品的食品的处罚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信息形成之日起</w:t>
            </w:r>
            <w:r>
              <w:rPr>
                <w:rFonts w:ascii="宋体" w:hAnsi="宋体"/>
                <w:color w:val="000000"/>
                <w:sz w:val="18"/>
                <w:szCs w:val="18"/>
              </w:rPr>
              <w:t>7</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明知从事用非食品原料生产食品、在食品中添加食品添加剂以外的化学物质和其他可能危害人体健康的物质，或者用回收食品作为原料生产食品，或者经营上述食品仍为其提供生产经营场所或者其他条件的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对明知从事生产经营营养成分不符合食品安全标准的专供婴幼儿和其他特定人群的主辅食品仍为其提供生产经营场所或者其他条件的的处罚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对明知从事生产经营国家为防病等特殊需要明令禁止生产经营的食品仍为其提供生产经营场所或者其他条件的的处罚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对明知从事生产经营添加药品的食品仍为其提供生产经营场所或者其他条件的的处罚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对生产经营致病性微生物，农药残留、兽药残留、生物毒素、重金属等污染物质以及其他危害人体健康的物质含量超过食品安全标准限量的食品、食品添加剂的处罚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对用超过保质期的食品原料、食品添加剂生产食品、食品添加剂，或者经营上述食品、食品添加剂的处罚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行政处罚决定形成之日起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对生产经营超范围、超限量使用食品添加剂的食品处罚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行政处罚决定形成之日起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对生产经营腐败变质、油脂酸败、霉变生虫、污秽不洁、混有异物、掺假掺杂或者感官性状异常的食品、食品添加剂处罚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行政处罚决定形成之日起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对生产经营标注虚假生产日期、保质期或者超过保质期的食品、食品添加剂的处罚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行政处罚决定形成之日起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对生产经营未按规定注册的保健食品、特殊医学用途配方食品、婴幼儿配方乳粉，或者未按注册的产品配方、生产工艺等技术要求组织生产的处罚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信息形成之日起</w:t>
            </w:r>
            <w:r>
              <w:rPr>
                <w:rFonts w:ascii="宋体" w:hAnsi="宋体"/>
                <w:color w:val="000000"/>
                <w:sz w:val="18"/>
                <w:szCs w:val="18"/>
              </w:rPr>
              <w:t>7</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对利用新的食品原料生产食品，或者生产食品添加剂新品种，未通过安全性评估的处罚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对食品生产经营者在食品药品监督管理部门责令其召回或者停止经营后，仍拒不召回或者停止经营的处罚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对除《食品安全法》前款和第一百二十三条、第一百二十五条规定的情形外，生产经营不符合法律、法规或者食品安全标准的食品、食品添加剂的处罚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信息形成之日起</w:t>
            </w:r>
            <w:r>
              <w:rPr>
                <w:rFonts w:ascii="宋体" w:hAnsi="宋体"/>
                <w:color w:val="000000"/>
                <w:sz w:val="18"/>
                <w:szCs w:val="18"/>
              </w:rPr>
              <w:t>7</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对生产食品相关产品新品种，未通过安全性评估，或者生产不符合食品安全标准的食品相关产品的处罚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对生产经营被包装材料、容器、运输工具等污染的食品、食品添加剂的处罚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对生产经营无标签的预包装食品、食品添加剂或者标签、说明书不符合本法规定的食品、食品添加剂的处罚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对生产经营转基因食品未按规定进行标示的处罚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对食品生产经营者采购或者使用不符合食品安全标准的食品原料、食品添加剂、食品相关产品的处罚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对生产经营的食品、食品添加剂的标签、说明书存在瑕疵但不影响食品安全且不会对消费者造成误导的处罚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行政处罚决定形成之日起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对使用的保鲜剂、防腐剂等食品添加剂和包装材料等食品相关产品不符合食品安全国家标准的处罚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行政处罚决定形成之日起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对食品、食品添加剂生产者未按规定对采购的食品原料和生产的食品、食品添加剂进行检验的处罚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行政处罚决定形成之日起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对食品生产经营企业未按规定建立食品安全管理制度，或者未按规定配备或者培训、考核食品安全管理人员的处罚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行政处罚决定形成之日起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对食品、食品添加剂生产经营者进货时未查验许可证和相关证明文件，或者未按规定建立并遵守进货查验记录、出厂检验记录和销售记录制度的处罚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信息形成之日起</w:t>
            </w:r>
            <w:r>
              <w:rPr>
                <w:rFonts w:ascii="宋体" w:hAnsi="宋体"/>
                <w:color w:val="000000"/>
                <w:sz w:val="18"/>
                <w:szCs w:val="18"/>
              </w:rPr>
              <w:t>7</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对食品生产经营企业未制定食品安全事故处置方案的处罚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对餐具、饮具和盛放直接入口食品的容器，使用前未经洗净、消毒或者清洗消毒不合格，或者餐饮服务设施、设备未按规定定期维护、清洗、校验的处罚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对食品生产经营者安排未取得健康证明或者患有国务院卫生行政部门规定的有碍食品安全疾病的人员从事接触直接入口食品的工作的处罚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信息形成之日起</w:t>
            </w:r>
            <w:r>
              <w:rPr>
                <w:rFonts w:ascii="宋体" w:hAnsi="宋体"/>
                <w:color w:val="000000"/>
                <w:sz w:val="18"/>
                <w:szCs w:val="18"/>
              </w:rPr>
              <w:t>7</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对食品经营者未按规定要求销售食品的处罚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对保健食品生产企业未按规定向食品药品监督管理部门备案，或者未按备案的产品配方、生产工艺等技术要求组织生产的处罚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对婴幼儿配方食品生产企业未将食品原料、食品添加剂、产品配方、标签等向食品药品监督管理部门备案的处罚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对特殊食品生产企业未按规定建立生产质量管理体系并有效运行，或者未定期提交自查报告的处罚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对食品生产经营者未定期对食品安全状况进行检查评价，或者生产经营条件发生变化，未按规定处理的处罚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对学校、托幼机构、养老机构、建筑工地等集中用餐单位未按规定履行食品安全管理责任的处罚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行政处罚决定形成之日起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对食品生产企业、餐饮服务提供者未按规定制定、实施生产经营过程控制要求的处罚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行政处罚决定形成之日起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对食品相关产品生产者未按规定对生产的食品相关产品进行检验的处罚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行政处罚决定形成之日起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对食品小作坊未取得《食品小作坊登记证》从事食品生产加工的处罚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行政处罚决定形成之日起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对食品小作坊生产加工食品所使用的原料、食品添加剂未符合国家食品安全规定和有关食品安全标准的处罚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信息形成之日起</w:t>
            </w:r>
            <w:r>
              <w:rPr>
                <w:rFonts w:ascii="宋体" w:hAnsi="宋体"/>
                <w:color w:val="000000"/>
                <w:sz w:val="18"/>
                <w:szCs w:val="18"/>
              </w:rPr>
              <w:t>7</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对食品小作坊未建立进货记录台账，如实记录食品原料、食品添加剂名称、规格、数量、供货者名称以及联系方式、进货日期或台账保留期限少于两年的处罚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对食品小作坊未建立食品生产加工记录制度，未如实记录生产加工中原辅料投放数量、生产日期，食品添加剂的名称、使用量、使用人等内容或记录资料保存期限少于两年的处罚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对食品小作坊生产带有简易包装的食品未附带标明生产者名称、地址、规格、生产日期、保质期等信息的标签的处罚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信息形成之日起</w:t>
            </w:r>
            <w:r>
              <w:rPr>
                <w:rFonts w:ascii="宋体" w:hAnsi="宋体"/>
                <w:color w:val="000000"/>
                <w:sz w:val="18"/>
                <w:szCs w:val="18"/>
              </w:rPr>
              <w:t>7</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对食品小作坊从事食品生产加工的人员未穿戴清洁的工作衣帽、口罩，保持个人卫生的处罚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对食品小作坊用水未符合国家规定的生活饮用水卫生标准的处罚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对食品小作坊的食品添加剂未存放在单独的设施中的处罚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对食品小作坊生产加工区域与生活区域未分离或生、熟食品加工用具、容器未分开使用的处罚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对食品小作坊未保持运输食品的车辆和装卸食品的设备、容器清洁卫生，或将食品与有毒、有害物品一同运输的处罚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对食品小作坊使用非食品原料、回收食品或者超过保质期食品为原料生产加工食品的处罚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行政处罚决定形成之日起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对食品小作坊使用腐败变质、油脂酸败、霉变生虫、污秽不洁、混有异物、感官性状异常原料生产加工食品的处罚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行政处罚决定形成之日起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对食品小作坊使用病死、毒死、死因不明或者未经检验、检疫的禽、畜、兽、水产等动物肉类及其制品生产加工食品的处罚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行政处罚决定形成之日起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对食品小作坊使用含有危害人体健康的化学品、洗涤剂清洗处理的食品原料生产加工食品的处罚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行政处罚决定形成之日起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对食品小作坊使用被污染的包装材料、容器、工具生产加工食品的处罚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信息形成之日起</w:t>
            </w:r>
            <w:r>
              <w:rPr>
                <w:rFonts w:ascii="宋体" w:hAnsi="宋体"/>
                <w:color w:val="000000"/>
                <w:sz w:val="18"/>
                <w:szCs w:val="18"/>
              </w:rPr>
              <w:t>7</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对食品小作坊使用含有致病性微生物、农药残留、兽药残留、重金属、生物毒素、污染物质以及含量超过食品安全标准限量危害人体健康的物质生产加工食品的处罚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对食品小作坊违反国家食品安全标准规定使用或者滥用食品添加剂生产加工食品的处罚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对食品小作坊生产加工掺假、掺杂的食品的处罚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信息形成之日起</w:t>
            </w:r>
            <w:r>
              <w:rPr>
                <w:rFonts w:ascii="宋体" w:hAnsi="宋体"/>
                <w:color w:val="000000"/>
                <w:sz w:val="18"/>
                <w:szCs w:val="18"/>
              </w:rPr>
              <w:t>7</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对食品摊贩未配有防雨、防尘、防虫、防蝇、防鼠、防污染等设施以及密闭的废弃物容器的处罚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对食品摊贩待加工食品与直接入口食品、原料与成品未分开存放，避免食品接触有毒物、不洁物的处罚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对食品摊贩用水未符合国家规定的生活饮用水卫生标准的处罚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对食品摊贩贮存、运输和装卸食品的容器、工具和设备有毒、有害、不清洁卫生的处罚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对食品摊贩销售食品未使用无毒、无害、清洁的包装材料的处罚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对食品摊贩购进食品的票据凭证保留期限少于一年的处罚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行政处罚决定形成之日起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对现做现售、提供餐饮服务的摊贩不具有符合食品卫生条件的制作食品和售货的亭、棚、车、台等设施的处罚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行政处罚决定形成之日起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对现做现售、提供餐饮服务的摊贩接触食品的器具、工作台面以及货架、橱柜不符合食品卫生条件的处罚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行政处罚决定形成之日起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对现做现售、提供餐饮服务的摊贩使用的洗涤剂、消毒剂对人体不安全、有害，或杀虫剂、灭鼠剂等未妥善保管，在食品经营现场存放的处罚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行政处罚决定形成之日起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对现做现售、提供餐饮服务的摊贩食品经营人员未穿戴清洁的工作衣帽、口罩，不保持个人卫生的处罚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信息形成之日起</w:t>
            </w:r>
            <w:r>
              <w:rPr>
                <w:rFonts w:ascii="宋体" w:hAnsi="宋体"/>
                <w:color w:val="000000"/>
                <w:sz w:val="18"/>
                <w:szCs w:val="18"/>
              </w:rPr>
              <w:t>7</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对食品摊贩制作、经营超过保质期的食品的处罚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对食品摊贩现场制作冷荤食品的处罚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对食品摊贩使用天然含有有毒成分的植物、动物制作食品的处罚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信息形成之日起</w:t>
            </w:r>
            <w:r>
              <w:rPr>
                <w:rFonts w:ascii="宋体" w:hAnsi="宋体"/>
                <w:color w:val="000000"/>
                <w:sz w:val="18"/>
                <w:szCs w:val="18"/>
              </w:rPr>
              <w:t>7</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对食品摊贩超范围、超限量使用食品添加剂制作食品的处罚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对食品摊贩使用食品添加剂以外的化学物质制作食品的处罚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对事故单位在发生食品安全事故后未进行处置、报告的处罚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对事故单位在发生食品安全事故后隐匿、伪造、毁灭有关证据的处罚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对事故单位在发生食品安全事故后造成严重后果的处罚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对违反《食品安全法》规定，集中交易市场的开办者、柜台出租者、展销会的举办者允许未依法取得许可的食品经营者进入市场销售食品，或者未履行检查、报告等义务的处罚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行政处罚决定形成之日起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对违反《食品安全法》规定，集中交易市场的开办者、柜台出租者、展销会的举办者允许未依法取得许可的食品经营者进入市场销售食品，或者未履行检查、报告等义务造成严重后果的处罚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行政处罚决定形成之日起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用农产品批发市场未配备检验设备和检验人员或者委托不符合本法规定的食品检验机构，对进入该批发市场销售的食用农产品进行抽样检验的；或发现不符合食品安全标准的，未要求销售者立即停止销售，未向食品药品监督管理部门报告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行政处罚决定形成之日起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对网络食品交易第三方平台提供者未对入网食品经营者进行实名登记、审查许可证，或者未履行报告、停止提供网络交易平台服务等义务的处罚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行政处罚决定形成之日起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对网络食品交易第三方平台提供者未对入网食品生产经营者的相关材料及信息进行审查登记、如实记录并更新的处罚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信息形成之日起</w:t>
            </w:r>
            <w:r>
              <w:rPr>
                <w:rFonts w:ascii="宋体" w:hAnsi="宋体"/>
                <w:color w:val="000000"/>
                <w:sz w:val="18"/>
                <w:szCs w:val="18"/>
              </w:rPr>
              <w:t>7</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对网络食品交易第三方平台提供者发现入网食品生产经营者有严重违法行为未停止提供网络交易平台服务的处罚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对网络食品交易第三方平台提供者未履行相关义务致人死亡或者造成严重人身伤害的处罚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对网络食品交易第三方平台提供者未履行相关义务发生较大级别以上食品安全事故的处罚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信息形成之日起</w:t>
            </w:r>
            <w:r>
              <w:rPr>
                <w:rFonts w:ascii="宋体" w:hAnsi="宋体"/>
                <w:color w:val="000000"/>
                <w:sz w:val="18"/>
                <w:szCs w:val="18"/>
              </w:rPr>
              <w:t>7</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对网络食品交易第三方平台提供者未履行相关义务发生较为严重的食源性疾病的处罚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对网络食品交易第三方平台提供者未履行相关义务侵犯消费者合法权益，造成严重不良社会影响的处罚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对未按要求进行食品贮存、运输和装卸的处罚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入网食品生产经营者委托不具备相应贮存、运输能力的企业从事贮存、配送的处罚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对违反本法规定，拒绝、阻挠、干涉有关部门、机构及其工作人员依法开展食品安全监督检查、事故调查处理、风险监测和风险评估的处罚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对食品生产经营者在一年内累计三次因违反本法规定受到责令停产停业、吊销许可证以外处罚的处罚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行政处罚决定形成之日起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对被吊销许可证的食品生产经营者及其法定代表人、直接负责的主管人员和其他直接责任人员的处罚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行政处罚决定形成之日起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对因食品安全犯罪被判处有期徒刑以上刑罚人员的处罚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行政处罚决定形成之日起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对食品检验机构、食品检验人员出具虚假检验报告的处罚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行政处罚决定形成之日起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对违</w:t>
            </w:r>
            <w:r>
              <w:rPr>
                <w:rFonts w:hint="eastAsia" w:ascii="宋体" w:hAnsi="宋体" w:cs="仿宋_GB2312"/>
                <w:color w:val="000000"/>
                <w:kern w:val="0"/>
                <w:sz w:val="18"/>
                <w:szCs w:val="18"/>
                <w:lang w:val="en-US" w:eastAsia="zh-CN"/>
              </w:rPr>
              <w:t>反</w:t>
            </w:r>
            <w:r>
              <w:rPr>
                <w:rFonts w:hint="eastAsia" w:ascii="宋体" w:hAnsi="宋体" w:cs="仿宋_GB2312"/>
                <w:color w:val="000000"/>
                <w:kern w:val="0"/>
                <w:sz w:val="18"/>
                <w:szCs w:val="18"/>
              </w:rPr>
              <w:t>《食品安全法》受到开除处分、刑事处罚的食品检验机构人员及食品检验机构聘用以上人员的处罚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信息形成之日起</w:t>
            </w:r>
            <w:r>
              <w:rPr>
                <w:rFonts w:ascii="宋体" w:hAnsi="宋体"/>
                <w:color w:val="000000"/>
                <w:sz w:val="18"/>
                <w:szCs w:val="18"/>
              </w:rPr>
              <w:t>7</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对食品作虚假宣传且情节严重的且仍然销售该食品的处罚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对许可申请人隐瞒真实情况或者提供虚假材料申请食品经营许可的处罚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对被许可人以欺骗、贿赂等不正当手段取得食品经营许可的处罚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信息形成之日起</w:t>
            </w:r>
            <w:r>
              <w:rPr>
                <w:rFonts w:ascii="宋体" w:hAnsi="宋体"/>
                <w:color w:val="000000"/>
                <w:sz w:val="18"/>
                <w:szCs w:val="18"/>
              </w:rPr>
              <w:t>7</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对食品经营者伪造、涂改、倒卖、出租、出借、转让食品经营许可证的处罚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对食品经营者未按规定在经营场所的显著位置悬挂或者摆放食品经营许可证的处罚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对食品经营许可证载明的许可事项发生变化，食品经营者未按规定申请变更经营许可的处罚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对食品经营者外设仓库地址发生变化，未按规定报告的，或者食品经营者终止食品经营，食品经营许可被撤回、撤销或者食品经营许可证被吊销，未按规定申请办理注销手续的处罚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对食品生产经营者撕毁、涂改日常监督检查结果记录表，或者未保持日常监督检查结果记录表至下次日常监督检查的处罚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对许可申请人隐瞒真实情况或者提供虚假材料申请食品生产许可的处罚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行政处罚决定形成之日起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对被许可人以欺骗、贿赂等不正当手段取得食品生产许可的处罚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行政处罚决定形成之日起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对食品生产者伪造、涂改、倒卖、出租、出借、转让食品生产许可证的处罚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行政处罚决定形成之日起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对食品生产者未按规定在生产场所的显著位置悬挂或者摆放食品生产许可证的处罚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行政处罚决定形成之日起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对食品生产者工艺设备布局和工艺流程、主要生产设备设施、食品类别等事项发生变化，需要变更食品生产许可证载明的许可事项，未按规定申请变更的处罚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信息形成之日起</w:t>
            </w:r>
            <w:r>
              <w:rPr>
                <w:rFonts w:ascii="宋体" w:hAnsi="宋体"/>
                <w:color w:val="000000"/>
                <w:sz w:val="18"/>
                <w:szCs w:val="18"/>
              </w:rPr>
              <w:t>7</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生产许可证副本载明的同一食品类别内的事项、外设仓库地址发生变化，食品生产者未按规定报告的，或者食品生产者终止食品生产，食品生产许可被撤回、撤销或者食品生产许可证被吊销，未按规定申请办理注销手续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对集中交易市场开办者未建立或者落实食品安全管理制度的处罚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对集中交易市场开办者未按要求配备食品安全管理人员、专业技术人员，或者未组织食品安全知识培训的处罚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信息形成之日起</w:t>
            </w:r>
            <w:r>
              <w:rPr>
                <w:rFonts w:ascii="宋体" w:hAnsi="宋体"/>
                <w:color w:val="000000"/>
                <w:sz w:val="18"/>
                <w:szCs w:val="18"/>
              </w:rPr>
              <w:t>7</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对集中交易市场开办者未制定食品安全事故处置方案的处罚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对集中交易市场开办者未如实向所在地县级食品药品监督管理部门报告市场基本信息的处罚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对集中交易市场开办者发现食用农产品不符合食品安全标准等违法行为，未依照集中交易市场管理规定或者与销售者签订的协议处理的处罚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对集中交易市场开办者未在醒目位置及时公布食用农产品质量安全管理制度、食品安全管理人员、食用农产品抽样检验结果以及不合格食用农产品处理结果、投诉举报电话等信息的处罚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对伪造、涂改、倒卖、出租、出借、转让特殊医学用途配方食品注册证书的处罚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对网络食品交易第三方平台提供者未在通信主管部门批准后</w:t>
            </w:r>
            <w:r>
              <w:rPr>
                <w:rFonts w:ascii="宋体" w:hAnsi="宋体" w:cs="仿宋_GB2312"/>
                <w:color w:val="000000"/>
                <w:kern w:val="0"/>
                <w:sz w:val="18"/>
                <w:szCs w:val="18"/>
              </w:rPr>
              <w:t>30</w:t>
            </w:r>
            <w:r>
              <w:rPr>
                <w:rFonts w:hint="eastAsia" w:ascii="宋体" w:hAnsi="宋体" w:cs="仿宋_GB2312"/>
                <w:color w:val="000000"/>
                <w:kern w:val="0"/>
                <w:sz w:val="18"/>
                <w:szCs w:val="18"/>
              </w:rPr>
              <w:t>个工作日内，向所在地省级食品药品监督管理部门备案，取得备案号的处罚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行政处罚决定形成之日起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对通过自建网站交易的食品生产经营者未在通信主管部门批准后</w:t>
            </w:r>
            <w:r>
              <w:rPr>
                <w:rFonts w:ascii="宋体" w:hAnsi="宋体" w:cs="仿宋_GB2312"/>
                <w:color w:val="000000"/>
                <w:kern w:val="0"/>
                <w:sz w:val="18"/>
                <w:szCs w:val="18"/>
              </w:rPr>
              <w:t>30</w:t>
            </w:r>
            <w:r>
              <w:rPr>
                <w:rFonts w:hint="eastAsia" w:ascii="宋体" w:hAnsi="宋体" w:cs="仿宋_GB2312"/>
                <w:color w:val="000000"/>
                <w:kern w:val="0"/>
                <w:sz w:val="18"/>
                <w:szCs w:val="18"/>
              </w:rPr>
              <w:t>个工作日内，向所在地市、县级食品药品监督管理部门备案，取得备案号处罚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行政处罚决定形成之日起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对网络食品交易第三方平台提供者和通过自建网站交易的食品生产经营者不具备数据备份、故障恢复等技术条件，保障网络食品交易数据和资料的可靠性与安全性的处罚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行政处罚决定形成之日起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对网络食品交易第三方平台提供者未建立入网食品生产经营者审查登记、食品安全自查、食品安全违法行为制止及报告、严重违法行为平台服务停止、食品安全投诉举报处理等制度的处罚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行政处罚决定形成之日起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对网络食品交易第三方平台提供者未建立入网食品生产经营者档案、记录入网食品生产经营者相关信息的处罚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信息形成之日起</w:t>
            </w:r>
            <w:r>
              <w:rPr>
                <w:rFonts w:ascii="宋体" w:hAnsi="宋体"/>
                <w:color w:val="000000"/>
                <w:sz w:val="18"/>
                <w:szCs w:val="18"/>
              </w:rPr>
              <w:t>7</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对网络食品交易第三方平台提供者未按要求记录、保存食品交易信息的处罚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对网络食品交易第三方平台提供者未设置专门的网络食品安全管理机构或者指定专职食品安全管理人员对平台上的食品安全经营行为及信息进行检查的处罚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对网络食品交易第三方平台提供者未指定专职食品安全管理人员对平台上的食品安全经营行为及信息进行检查的处罚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信息形成之日起</w:t>
            </w:r>
            <w:r>
              <w:rPr>
                <w:rFonts w:ascii="宋体" w:hAnsi="宋体"/>
                <w:color w:val="000000"/>
                <w:sz w:val="18"/>
                <w:szCs w:val="18"/>
              </w:rPr>
              <w:t>7</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对入网食品生产经营者网上刊载的食品名称、成分或者配料表、产地、保质期、贮存条件，生产者名称、地址等信息与食品标签或者标识不一致的处罚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对入网食品生产经营者网上刊载的非保健食品信息明示或者暗示具有保健功能；网上刊载的保健食品的注册证书或者备案凭证等信息与注册或者备案信息不一致的处罚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对入网食品生产经营者网上刊载的婴幼儿配方乳粉产品信息明示或者暗示具有益智、增加抵抗力、提高免疫力、保护肠道等功能或者保健作用的处罚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对入网食品生产经营者在贮存、运输、食用等方面有特殊要求的食品，未在网上刊载的食品信息中予以说明和提示的处罚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对入网食品生产经营者未按要求进行信息公示的处罚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对食品生产经营者未按要求公示特殊食品相关信息的处罚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行政处罚决定形成之日起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对特殊医学用途配方食品中特定全营养配方食品进行网络交易的处罚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行政处罚决定形成之日起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对网络食品交易第三方平台提供者、入网食品生产经营者提供虚假信息的处罚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行政处罚决定形成之日起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从事生猪产品销售、肉食品生产加工的单位和个人以及餐饮服务经营者、集体伙食单位，销售、使用非生猪定点屠宰厂（场）屠宰的生猪产品、未经肉品品质检验或者经肉品品质检验不合格的生猪产品以及注水或者注入其他物质的生猪产品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行政处罚决定形成之日起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药品监管行政处罚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对药品类易制毒化学品生产企业连续停产</w:t>
            </w:r>
            <w:r>
              <w:rPr>
                <w:rFonts w:ascii="宋体" w:hAnsi="宋体" w:cs="仿宋_GB2312"/>
                <w:color w:val="000000"/>
                <w:kern w:val="0"/>
                <w:sz w:val="18"/>
                <w:szCs w:val="18"/>
              </w:rPr>
              <w:t>1</w:t>
            </w:r>
            <w:r>
              <w:rPr>
                <w:rFonts w:hint="eastAsia" w:ascii="宋体" w:hAnsi="宋体" w:cs="仿宋_GB2312"/>
                <w:color w:val="000000"/>
                <w:kern w:val="0"/>
                <w:sz w:val="18"/>
                <w:szCs w:val="18"/>
              </w:rPr>
              <w:t>年以上未按规定报告或未经所在地省、自治区、直辖市食品药品监督管理部门现场检查即恢复生产的处罚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信息形成之日起</w:t>
            </w:r>
            <w:r>
              <w:rPr>
                <w:rFonts w:ascii="宋体" w:hAnsi="宋体"/>
                <w:color w:val="000000"/>
                <w:sz w:val="18"/>
                <w:szCs w:val="18"/>
              </w:rPr>
              <w:t>7</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药品监管行政处罚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对药品类易制毒化学品生产企业、经营企业、使用药品类易制毒化学品的药品生产企业和教学科研单位，拒不接受食品药品监督管理部门监督检查的处罚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医疗器械监管行政处罚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对食品药品监督管理部门责令其实施召回或停止经营后，仍拒不召回或停止经营医疗器械的处罚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医疗器械监管行政处罚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对医疗器械生产经营企业、使用单位未依照规定开展医疗器械不良事件监测，未按要求报告不良事件，或对医疗器械不良事件监测技术机构、食品药品监督管理部门开展的不良事件调查不予配合的处罚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信息形成之日起</w:t>
            </w:r>
            <w:r>
              <w:rPr>
                <w:rFonts w:ascii="宋体" w:hAnsi="宋体"/>
                <w:color w:val="000000"/>
                <w:sz w:val="18"/>
                <w:szCs w:val="18"/>
              </w:rPr>
              <w:t>7</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医疗器械监管行政处罚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对第三类医疗器械经营企业未在每年年底前向食品药品监督管理部门提交年度自查报告的处罚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医疗器械监管行政处罚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对未按照食品药品监督管理部门要求采取改正措施或者重新召回医疗器械的处罚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医疗器械监管行政处罚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对未对召回医疗器械的处理作详细记录或者未向食品药品监督管理部门报告的处罚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医疗器械监管行政处罚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对拒绝配合食品药品监督管理部门开展调查的处罚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医疗器械监管行政处罚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对变更召回计划，未报食品药品监督管理部门备案的处罚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信息形成或变更之日起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医疗器械监管行政处罚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对医疗器械产品连续停产一年以上且无同类产品在产，未经所在地省、自治区、直辖市或者设区的市级食品药品监督管理部门核查符合要求即恢复生产的处罚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行政处罚决定形成之日起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tcPr>
          <w:p>
            <w:pPr>
              <w:numPr>
                <w:ilvl w:val="0"/>
                <w:numId w:val="1"/>
              </w:numPr>
              <w:spacing w:line="300" w:lineRule="exact"/>
              <w:jc w:val="center"/>
              <w:rPr>
                <w:rFonts w:ascii="宋体" w:eastAsia="Times New Roman"/>
                <w:color w:val="000000"/>
                <w:sz w:val="18"/>
                <w:szCs w:val="18"/>
              </w:rPr>
            </w:pPr>
          </w:p>
        </w:tc>
        <w:tc>
          <w:tcPr>
            <w:tcW w:w="6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color w:val="000000"/>
                <w:sz w:val="18"/>
                <w:szCs w:val="18"/>
              </w:rPr>
              <w:t>行政处罚</w:t>
            </w:r>
          </w:p>
        </w:tc>
        <w:tc>
          <w:tcPr>
            <w:tcW w:w="10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 w:val="18"/>
                <w:szCs w:val="18"/>
              </w:rPr>
            </w:pPr>
            <w:r>
              <w:rPr>
                <w:rFonts w:hint="eastAsia" w:ascii="宋体" w:hAnsi="宋体"/>
                <w:sz w:val="18"/>
                <w:szCs w:val="18"/>
              </w:rPr>
              <w:t>医疗器械监管行政处罚</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仿宋_GB2312"/>
                <w:color w:val="000000"/>
                <w:sz w:val="18"/>
                <w:szCs w:val="18"/>
              </w:rPr>
            </w:pPr>
            <w:r>
              <w:rPr>
                <w:rFonts w:hint="eastAsia" w:ascii="宋体" w:hAnsi="宋体" w:cs="仿宋_GB2312"/>
                <w:color w:val="000000"/>
                <w:kern w:val="0"/>
                <w:sz w:val="18"/>
                <w:szCs w:val="18"/>
              </w:rPr>
              <w:t>对向监督检查的食品药品监督管理部门隐瞒有关情况、提供虚假资料或者拒绝提供反映其活动的真实资料的处罚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行政处罚决定形成之日起</w:t>
            </w:r>
            <w:r>
              <w:rPr>
                <w:rFonts w:ascii="宋体" w:hAnsi="宋体"/>
                <w:color w:val="000000"/>
                <w:sz w:val="18"/>
                <w:szCs w:val="18"/>
              </w:rPr>
              <w:t>20</w:t>
            </w:r>
            <w:r>
              <w:rPr>
                <w:rFonts w:hint="eastAsia" w:ascii="宋体" w:hAnsi="宋体"/>
                <w:color w:val="000000"/>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color w:val="000000"/>
                <w:sz w:val="18"/>
                <w:szCs w:val="18"/>
              </w:rPr>
            </w:pPr>
            <w:r>
              <w:rPr>
                <w:rFonts w:hint="eastAsia" w:ascii="宋体" w:hAnsi="宋体"/>
                <w:color w:val="000000"/>
                <w:sz w:val="18"/>
                <w:szCs w:val="18"/>
              </w:rPr>
              <w:t>包头市东河区市场监督管理局</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sz w:val="18"/>
                <w:szCs w:val="18"/>
              </w:rPr>
            </w:pPr>
            <w:r>
              <w:rPr>
                <w:rFonts w:hint="eastAsia" w:ascii="宋体" w:hAnsi="宋体"/>
                <w:sz w:val="18"/>
                <w:szCs w:val="18"/>
              </w:rPr>
              <w:t>■东河区政府执法信息公示平台</w:t>
            </w:r>
          </w:p>
          <w:p>
            <w:pPr>
              <w:widowControl/>
              <w:spacing w:line="300" w:lineRule="exact"/>
              <w:jc w:val="center"/>
              <w:rPr>
                <w:rFonts w:ascii="宋体"/>
                <w:sz w:val="18"/>
                <w:szCs w:val="18"/>
              </w:rPr>
            </w:pPr>
            <w:r>
              <w:rPr>
                <w:rFonts w:hint="eastAsia" w:ascii="宋体" w:hAnsi="宋体"/>
                <w:sz w:val="18"/>
                <w:szCs w:val="18"/>
              </w:rPr>
              <w:t>■其他：国家企业信用信息公示系统</w:t>
            </w:r>
          </w:p>
          <w:p>
            <w:pPr>
              <w:widowControl/>
              <w:spacing w:line="300" w:lineRule="exact"/>
              <w:jc w:val="center"/>
              <w:rPr>
                <w:rFonts w:ascii="宋体"/>
                <w:color w:val="00B0F0"/>
                <w:kern w:val="0"/>
                <w:sz w:val="18"/>
                <w:szCs w:val="18"/>
                <w:shd w:val="clear" w:color="auto" w:fill="FFFFFF"/>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r>
              <w:rPr>
                <w:rFonts w:hint="eastAsia" w:ascii="宋体" w:hAnsi="宋体"/>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B0F0"/>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Pr>
          <w:p>
            <w:pPr>
              <w:spacing w:line="300" w:lineRule="exact"/>
              <w:jc w:val="center"/>
              <w:rPr>
                <w:rFonts w:ascii="仿宋_GB2312" w:hAnsi="宋体" w:eastAsia="仿宋_GB2312"/>
                <w:sz w:val="18"/>
                <w:szCs w:val="18"/>
              </w:rPr>
            </w:pPr>
          </w:p>
        </w:tc>
        <w:tc>
          <w:tcPr>
            <w:tcW w:w="613" w:type="dxa"/>
            <w:vAlign w:val="center"/>
          </w:tcPr>
          <w:p>
            <w:pPr>
              <w:spacing w:line="300" w:lineRule="exact"/>
              <w:jc w:val="center"/>
              <w:rPr>
                <w:rFonts w:ascii="宋体"/>
                <w:color w:val="000000"/>
                <w:sz w:val="18"/>
                <w:szCs w:val="18"/>
              </w:rPr>
            </w:pPr>
          </w:p>
        </w:tc>
        <w:tc>
          <w:tcPr>
            <w:tcW w:w="1007" w:type="dxa"/>
          </w:tcPr>
          <w:p>
            <w:pPr>
              <w:spacing w:line="300" w:lineRule="exact"/>
              <w:jc w:val="center"/>
              <w:rPr>
                <w:rFonts w:ascii="仿宋_GB2312" w:hAnsi="宋体" w:eastAsia="仿宋_GB2312"/>
                <w:sz w:val="18"/>
                <w:szCs w:val="18"/>
              </w:rPr>
            </w:pPr>
          </w:p>
        </w:tc>
        <w:tc>
          <w:tcPr>
            <w:tcW w:w="1980" w:type="dxa"/>
          </w:tcPr>
          <w:p>
            <w:pPr>
              <w:widowControl/>
              <w:jc w:val="center"/>
              <w:textAlignment w:val="center"/>
              <w:rPr>
                <w:rFonts w:ascii="仿宋_GB2312" w:hAnsi="宋体" w:eastAsia="仿宋_GB2312" w:cs="仿宋_GB2312"/>
                <w:color w:val="000000"/>
                <w:sz w:val="24"/>
                <w:szCs w:val="24"/>
              </w:rPr>
            </w:pPr>
          </w:p>
        </w:tc>
        <w:tc>
          <w:tcPr>
            <w:tcW w:w="1980" w:type="dxa"/>
            <w:vAlign w:val="center"/>
          </w:tcPr>
          <w:p>
            <w:pPr>
              <w:spacing w:line="300" w:lineRule="exact"/>
              <w:rPr>
                <w:rFonts w:ascii="仿宋_GB2312" w:hAnsi="宋体" w:eastAsia="仿宋_GB2312"/>
                <w:color w:val="000000"/>
                <w:sz w:val="18"/>
                <w:szCs w:val="18"/>
              </w:rPr>
            </w:pPr>
          </w:p>
        </w:tc>
        <w:tc>
          <w:tcPr>
            <w:tcW w:w="1260" w:type="dxa"/>
            <w:vAlign w:val="center"/>
          </w:tcPr>
          <w:p>
            <w:pPr>
              <w:spacing w:line="300" w:lineRule="exact"/>
              <w:rPr>
                <w:rFonts w:ascii="仿宋_GB2312" w:hAnsi="宋体" w:eastAsia="仿宋_GB2312"/>
                <w:color w:val="000000"/>
                <w:sz w:val="18"/>
                <w:szCs w:val="18"/>
              </w:rPr>
            </w:pPr>
          </w:p>
        </w:tc>
        <w:tc>
          <w:tcPr>
            <w:tcW w:w="1440" w:type="dxa"/>
            <w:vAlign w:val="center"/>
          </w:tcPr>
          <w:p>
            <w:pPr>
              <w:spacing w:line="300" w:lineRule="exact"/>
              <w:rPr>
                <w:rFonts w:ascii="仿宋_GB2312" w:hAnsi="宋体" w:eastAsia="仿宋_GB2312"/>
                <w:color w:val="000000"/>
                <w:sz w:val="18"/>
                <w:szCs w:val="18"/>
              </w:rPr>
            </w:pPr>
          </w:p>
        </w:tc>
        <w:tc>
          <w:tcPr>
            <w:tcW w:w="2520" w:type="dxa"/>
          </w:tcPr>
          <w:p>
            <w:pPr>
              <w:widowControl/>
              <w:spacing w:line="300" w:lineRule="exact"/>
              <w:jc w:val="left"/>
              <w:rPr>
                <w:rFonts w:ascii="仿宋_GB2312" w:hAnsi="宋体" w:eastAsia="仿宋_GB2312"/>
                <w:kern w:val="0"/>
                <w:sz w:val="18"/>
                <w:szCs w:val="18"/>
                <w:shd w:val="clear" w:color="auto" w:fill="FFFFFF"/>
              </w:rPr>
            </w:pPr>
          </w:p>
        </w:tc>
        <w:tc>
          <w:tcPr>
            <w:tcW w:w="720" w:type="dxa"/>
          </w:tcPr>
          <w:p>
            <w:pPr>
              <w:spacing w:line="300" w:lineRule="exact"/>
              <w:jc w:val="center"/>
              <w:rPr>
                <w:rFonts w:ascii="仿宋_GB2312" w:hAnsi="宋体" w:eastAsia="仿宋_GB2312"/>
                <w:sz w:val="18"/>
                <w:szCs w:val="18"/>
                <w:shd w:val="clear" w:color="auto" w:fill="FFFFFF"/>
              </w:rPr>
            </w:pPr>
          </w:p>
        </w:tc>
        <w:tc>
          <w:tcPr>
            <w:tcW w:w="709" w:type="dxa"/>
          </w:tcPr>
          <w:p>
            <w:pPr>
              <w:spacing w:line="300" w:lineRule="exact"/>
              <w:jc w:val="center"/>
              <w:rPr>
                <w:rFonts w:ascii="仿宋_GB2312" w:hAnsi="宋体" w:eastAsia="仿宋_GB2312"/>
                <w:sz w:val="18"/>
                <w:szCs w:val="18"/>
                <w:shd w:val="clear" w:color="auto" w:fill="FFFFFF"/>
              </w:rPr>
            </w:pPr>
          </w:p>
        </w:tc>
        <w:tc>
          <w:tcPr>
            <w:tcW w:w="551" w:type="dxa"/>
          </w:tcPr>
          <w:p>
            <w:pPr>
              <w:spacing w:line="300" w:lineRule="exact"/>
              <w:jc w:val="center"/>
              <w:rPr>
                <w:rFonts w:ascii="仿宋_GB2312" w:hAnsi="宋体" w:eastAsia="仿宋_GB2312"/>
                <w:sz w:val="18"/>
                <w:szCs w:val="18"/>
                <w:shd w:val="clear" w:color="auto" w:fill="FFFFFF"/>
              </w:rPr>
            </w:pPr>
          </w:p>
        </w:tc>
        <w:tc>
          <w:tcPr>
            <w:tcW w:w="720" w:type="dxa"/>
          </w:tcPr>
          <w:p>
            <w:pPr>
              <w:spacing w:line="300" w:lineRule="exact"/>
              <w:jc w:val="center"/>
              <w:rPr>
                <w:rFonts w:ascii="仿宋_GB2312" w:hAnsi="宋体" w:eastAsia="仿宋_GB2312"/>
                <w:sz w:val="18"/>
                <w:szCs w:val="18"/>
              </w:rPr>
            </w:pPr>
          </w:p>
        </w:tc>
        <w:tc>
          <w:tcPr>
            <w:tcW w:w="720" w:type="dxa"/>
          </w:tcPr>
          <w:p>
            <w:pPr>
              <w:spacing w:line="300" w:lineRule="exact"/>
              <w:jc w:val="center"/>
              <w:rPr>
                <w:rFonts w:ascii="仿宋_GB2312" w:hAnsi="宋体" w:eastAsia="仿宋_GB2312"/>
                <w:sz w:val="18"/>
                <w:szCs w:val="18"/>
                <w:shd w:val="clear" w:color="auto" w:fill="FFFFFF"/>
              </w:rPr>
            </w:pPr>
          </w:p>
        </w:tc>
        <w:tc>
          <w:tcPr>
            <w:tcW w:w="720" w:type="dxa"/>
          </w:tcPr>
          <w:p>
            <w:pPr>
              <w:spacing w:line="300" w:lineRule="exact"/>
              <w:jc w:val="center"/>
              <w:rPr>
                <w:rFonts w:ascii="仿宋_GB2312" w:hAnsi="宋体" w:eastAsia="仿宋_GB2312"/>
                <w:sz w:val="18"/>
                <w:szCs w:val="18"/>
                <w:shd w:val="clear" w:color="auto" w:fill="FFFFFF"/>
              </w:rPr>
            </w:pPr>
          </w:p>
        </w:tc>
      </w:tr>
      <w:tr>
        <w:tblPrEx>
          <w:tblCellMar>
            <w:top w:w="0" w:type="dxa"/>
            <w:left w:w="108" w:type="dxa"/>
            <w:bottom w:w="0" w:type="dxa"/>
            <w:right w:w="108" w:type="dxa"/>
          </w:tblCellMar>
        </w:tblPrEx>
        <w:trPr>
          <w:trHeight w:val="1123" w:hRule="atLeast"/>
          <w:tblHeader/>
        </w:trPr>
        <w:tc>
          <w:tcPr>
            <w:tcW w:w="540" w:type="dxa"/>
          </w:tcPr>
          <w:p>
            <w:pPr>
              <w:spacing w:line="300" w:lineRule="exact"/>
              <w:jc w:val="center"/>
              <w:rPr>
                <w:rFonts w:ascii="仿宋_GB2312" w:hAnsi="宋体" w:eastAsia="仿宋_GB2312"/>
                <w:sz w:val="18"/>
                <w:szCs w:val="18"/>
              </w:rPr>
            </w:pPr>
          </w:p>
        </w:tc>
        <w:tc>
          <w:tcPr>
            <w:tcW w:w="613" w:type="dxa"/>
          </w:tcPr>
          <w:p>
            <w:pPr>
              <w:spacing w:line="300" w:lineRule="exact"/>
              <w:jc w:val="left"/>
              <w:rPr>
                <w:rFonts w:ascii="仿宋_GB2312" w:hAnsi="宋体" w:eastAsia="仿宋_GB2312"/>
                <w:sz w:val="18"/>
                <w:szCs w:val="18"/>
              </w:rPr>
            </w:pPr>
          </w:p>
        </w:tc>
        <w:tc>
          <w:tcPr>
            <w:tcW w:w="1007" w:type="dxa"/>
          </w:tcPr>
          <w:p>
            <w:pPr>
              <w:spacing w:line="300" w:lineRule="exact"/>
              <w:jc w:val="center"/>
              <w:rPr>
                <w:rFonts w:ascii="仿宋_GB2312" w:hAnsi="宋体" w:eastAsia="仿宋_GB2312"/>
                <w:sz w:val="18"/>
                <w:szCs w:val="18"/>
              </w:rPr>
            </w:pPr>
          </w:p>
        </w:tc>
        <w:tc>
          <w:tcPr>
            <w:tcW w:w="1980" w:type="dxa"/>
          </w:tcPr>
          <w:p>
            <w:pPr>
              <w:widowControl/>
              <w:jc w:val="center"/>
              <w:textAlignment w:val="center"/>
              <w:rPr>
                <w:rFonts w:ascii="仿宋_GB2312" w:hAnsi="宋体" w:eastAsia="仿宋_GB2312" w:cs="仿宋_GB2312"/>
                <w:color w:val="000000"/>
                <w:sz w:val="24"/>
                <w:szCs w:val="24"/>
              </w:rPr>
            </w:pPr>
          </w:p>
        </w:tc>
        <w:tc>
          <w:tcPr>
            <w:tcW w:w="1980" w:type="dxa"/>
            <w:vAlign w:val="center"/>
          </w:tcPr>
          <w:p>
            <w:pPr>
              <w:spacing w:line="300" w:lineRule="exact"/>
              <w:rPr>
                <w:rFonts w:ascii="仿宋_GB2312" w:hAnsi="宋体" w:eastAsia="仿宋_GB2312"/>
                <w:sz w:val="18"/>
                <w:szCs w:val="18"/>
              </w:rPr>
            </w:pPr>
          </w:p>
        </w:tc>
        <w:tc>
          <w:tcPr>
            <w:tcW w:w="1260" w:type="dxa"/>
            <w:vAlign w:val="center"/>
          </w:tcPr>
          <w:p>
            <w:pPr>
              <w:spacing w:line="300" w:lineRule="exact"/>
              <w:rPr>
                <w:rFonts w:ascii="仿宋_GB2312" w:hAnsi="宋体" w:eastAsia="仿宋_GB2312"/>
                <w:sz w:val="18"/>
                <w:szCs w:val="18"/>
              </w:rPr>
            </w:pPr>
          </w:p>
        </w:tc>
        <w:tc>
          <w:tcPr>
            <w:tcW w:w="1440" w:type="dxa"/>
            <w:vAlign w:val="center"/>
          </w:tcPr>
          <w:p>
            <w:pPr>
              <w:spacing w:line="300" w:lineRule="exact"/>
              <w:rPr>
                <w:rFonts w:ascii="仿宋_GB2312" w:hAnsi="宋体" w:eastAsia="仿宋_GB2312"/>
                <w:sz w:val="18"/>
                <w:szCs w:val="18"/>
              </w:rPr>
            </w:pPr>
          </w:p>
        </w:tc>
        <w:tc>
          <w:tcPr>
            <w:tcW w:w="2520" w:type="dxa"/>
          </w:tcPr>
          <w:p>
            <w:pPr>
              <w:widowControl/>
              <w:spacing w:line="300" w:lineRule="exact"/>
              <w:jc w:val="left"/>
              <w:rPr>
                <w:rFonts w:ascii="仿宋_GB2312" w:hAnsi="宋体" w:eastAsia="仿宋_GB2312"/>
                <w:kern w:val="0"/>
                <w:sz w:val="18"/>
                <w:szCs w:val="18"/>
                <w:shd w:val="clear" w:color="auto" w:fill="FFFFFF"/>
              </w:rPr>
            </w:pPr>
          </w:p>
        </w:tc>
        <w:tc>
          <w:tcPr>
            <w:tcW w:w="720" w:type="dxa"/>
          </w:tcPr>
          <w:p>
            <w:pPr>
              <w:spacing w:line="300" w:lineRule="exact"/>
              <w:jc w:val="center"/>
              <w:rPr>
                <w:rFonts w:ascii="仿宋_GB2312" w:hAnsi="宋体" w:eastAsia="仿宋_GB2312"/>
                <w:sz w:val="18"/>
                <w:szCs w:val="18"/>
                <w:shd w:val="clear" w:color="auto" w:fill="FFFFFF"/>
              </w:rPr>
            </w:pPr>
          </w:p>
        </w:tc>
        <w:tc>
          <w:tcPr>
            <w:tcW w:w="709" w:type="dxa"/>
          </w:tcPr>
          <w:p>
            <w:pPr>
              <w:spacing w:line="300" w:lineRule="exact"/>
              <w:jc w:val="center"/>
              <w:rPr>
                <w:rFonts w:ascii="仿宋_GB2312" w:hAnsi="宋体" w:eastAsia="仿宋_GB2312"/>
                <w:sz w:val="18"/>
                <w:szCs w:val="18"/>
                <w:shd w:val="clear" w:color="auto" w:fill="FFFFFF"/>
              </w:rPr>
            </w:pPr>
          </w:p>
        </w:tc>
        <w:tc>
          <w:tcPr>
            <w:tcW w:w="551" w:type="dxa"/>
          </w:tcPr>
          <w:p>
            <w:pPr>
              <w:spacing w:line="300" w:lineRule="exact"/>
              <w:jc w:val="center"/>
              <w:rPr>
                <w:rFonts w:ascii="仿宋_GB2312" w:hAnsi="宋体" w:eastAsia="仿宋_GB2312"/>
                <w:sz w:val="18"/>
                <w:szCs w:val="18"/>
                <w:shd w:val="clear" w:color="auto" w:fill="FFFFFF"/>
              </w:rPr>
            </w:pPr>
          </w:p>
        </w:tc>
        <w:tc>
          <w:tcPr>
            <w:tcW w:w="720" w:type="dxa"/>
          </w:tcPr>
          <w:p>
            <w:pPr>
              <w:spacing w:line="300" w:lineRule="exact"/>
              <w:jc w:val="center"/>
              <w:rPr>
                <w:rFonts w:ascii="仿宋_GB2312" w:hAnsi="宋体" w:eastAsia="仿宋_GB2312"/>
                <w:sz w:val="18"/>
                <w:szCs w:val="18"/>
              </w:rPr>
            </w:pPr>
          </w:p>
        </w:tc>
        <w:tc>
          <w:tcPr>
            <w:tcW w:w="720" w:type="dxa"/>
          </w:tcPr>
          <w:p>
            <w:pPr>
              <w:spacing w:line="300" w:lineRule="exact"/>
              <w:jc w:val="center"/>
              <w:rPr>
                <w:rFonts w:ascii="仿宋_GB2312" w:hAnsi="宋体" w:eastAsia="仿宋_GB2312"/>
                <w:sz w:val="18"/>
                <w:szCs w:val="18"/>
                <w:shd w:val="clear" w:color="auto" w:fill="FFFFFF"/>
              </w:rPr>
            </w:pPr>
          </w:p>
        </w:tc>
        <w:tc>
          <w:tcPr>
            <w:tcW w:w="720" w:type="dxa"/>
          </w:tcPr>
          <w:p>
            <w:pPr>
              <w:spacing w:line="300" w:lineRule="exact"/>
              <w:jc w:val="center"/>
              <w:rPr>
                <w:rFonts w:ascii="仿宋_GB2312" w:hAnsi="宋体" w:eastAsia="仿宋_GB2312"/>
                <w:sz w:val="18"/>
                <w:szCs w:val="18"/>
                <w:shd w:val="clear" w:color="auto" w:fill="FFFFFF"/>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11CD3C"/>
    <w:multiLevelType w:val="singleLevel"/>
    <w:tmpl w:val="2F11CD3C"/>
    <w:lvl w:ilvl="0" w:tentative="0">
      <w:start w:val="1"/>
      <w:numFmt w:val="decimal"/>
      <w:lvlText w:val="%1."/>
      <w:lvlJc w:val="left"/>
      <w:pPr>
        <w:ind w:left="425" w:hanging="425"/>
      </w:pPr>
      <w:rPr>
        <w:rFonts w:hint="default"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yZGI5NzJhNThmMzIzYTQzNGZmZWI1NDkxOWI4ODQifQ=="/>
  </w:docVars>
  <w:rsids>
    <w:rsidRoot w:val="00416393"/>
    <w:rsid w:val="0000570B"/>
    <w:rsid w:val="000147F4"/>
    <w:rsid w:val="000662D0"/>
    <w:rsid w:val="001149B1"/>
    <w:rsid w:val="00135785"/>
    <w:rsid w:val="00146120"/>
    <w:rsid w:val="00190068"/>
    <w:rsid w:val="00190570"/>
    <w:rsid w:val="00193DB9"/>
    <w:rsid w:val="001E6D63"/>
    <w:rsid w:val="001F03CE"/>
    <w:rsid w:val="001F05D9"/>
    <w:rsid w:val="00251704"/>
    <w:rsid w:val="002967AA"/>
    <w:rsid w:val="002E0878"/>
    <w:rsid w:val="002E4DA0"/>
    <w:rsid w:val="002F05A8"/>
    <w:rsid w:val="002F2AAA"/>
    <w:rsid w:val="00307672"/>
    <w:rsid w:val="0031225D"/>
    <w:rsid w:val="00370736"/>
    <w:rsid w:val="00397078"/>
    <w:rsid w:val="003B2C77"/>
    <w:rsid w:val="004059C3"/>
    <w:rsid w:val="004077CB"/>
    <w:rsid w:val="0041271D"/>
    <w:rsid w:val="00416393"/>
    <w:rsid w:val="00493EDA"/>
    <w:rsid w:val="004F4644"/>
    <w:rsid w:val="00505CE0"/>
    <w:rsid w:val="00521282"/>
    <w:rsid w:val="005E3926"/>
    <w:rsid w:val="00612901"/>
    <w:rsid w:val="00684DA9"/>
    <w:rsid w:val="006B2C7F"/>
    <w:rsid w:val="0071347F"/>
    <w:rsid w:val="0077273F"/>
    <w:rsid w:val="00794728"/>
    <w:rsid w:val="007E372B"/>
    <w:rsid w:val="00800CAC"/>
    <w:rsid w:val="008438B0"/>
    <w:rsid w:val="008B648E"/>
    <w:rsid w:val="008E47EA"/>
    <w:rsid w:val="00902A01"/>
    <w:rsid w:val="00907FF4"/>
    <w:rsid w:val="00970629"/>
    <w:rsid w:val="009E2E2D"/>
    <w:rsid w:val="009F2139"/>
    <w:rsid w:val="00A41EEC"/>
    <w:rsid w:val="00A47F3F"/>
    <w:rsid w:val="00A62859"/>
    <w:rsid w:val="00AA425D"/>
    <w:rsid w:val="00AA6B60"/>
    <w:rsid w:val="00B06E90"/>
    <w:rsid w:val="00B1145B"/>
    <w:rsid w:val="00B1299C"/>
    <w:rsid w:val="00B56955"/>
    <w:rsid w:val="00BA19B4"/>
    <w:rsid w:val="00BA50BB"/>
    <w:rsid w:val="00C3715A"/>
    <w:rsid w:val="00D000B6"/>
    <w:rsid w:val="00D31D5E"/>
    <w:rsid w:val="00D74E74"/>
    <w:rsid w:val="00EF0FF9"/>
    <w:rsid w:val="00F07C25"/>
    <w:rsid w:val="00FA002F"/>
    <w:rsid w:val="00FF6013"/>
    <w:rsid w:val="22BC77A9"/>
    <w:rsid w:val="272720BC"/>
    <w:rsid w:val="35E01093"/>
    <w:rsid w:val="36424D18"/>
    <w:rsid w:val="4E21535F"/>
    <w:rsid w:val="63636B01"/>
    <w:rsid w:val="79D5336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name="FollowedHyperlink"/>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99"/>
    <w:pPr>
      <w:keepNext/>
      <w:keepLines/>
      <w:spacing w:before="340" w:after="330" w:line="578" w:lineRule="auto"/>
      <w:outlineLvl w:val="0"/>
    </w:pPr>
    <w:rPr>
      <w:b/>
      <w:bCs/>
      <w:kern w:val="44"/>
      <w:sz w:val="44"/>
      <w:szCs w:val="44"/>
    </w:rPr>
  </w:style>
  <w:style w:type="character" w:default="1" w:styleId="11">
    <w:name w:val="Default Paragraph Font"/>
    <w:semiHidden/>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qFormat/>
    <w:uiPriority w:val="99"/>
    <w:pPr>
      <w:jc w:val="left"/>
    </w:pPr>
  </w:style>
  <w:style w:type="paragraph" w:styleId="4">
    <w:name w:val="Balloon Text"/>
    <w:basedOn w:val="1"/>
    <w:link w:val="18"/>
    <w:semiHidden/>
    <w:qFormat/>
    <w:uiPriority w:val="99"/>
    <w:rPr>
      <w:sz w:val="18"/>
      <w:szCs w:val="18"/>
    </w:rPr>
  </w:style>
  <w:style w:type="paragraph" w:styleId="5">
    <w:name w:val="footer"/>
    <w:basedOn w:val="1"/>
    <w:link w:val="19"/>
    <w:qFormat/>
    <w:uiPriority w:val="99"/>
    <w:pPr>
      <w:tabs>
        <w:tab w:val="center" w:pos="4153"/>
        <w:tab w:val="right" w:pos="8306"/>
      </w:tabs>
      <w:snapToGrid w:val="0"/>
      <w:jc w:val="left"/>
    </w:pPr>
    <w:rPr>
      <w:sz w:val="18"/>
      <w:szCs w:val="18"/>
    </w:rPr>
  </w:style>
  <w:style w:type="paragraph" w:styleId="6">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99"/>
    <w:pPr>
      <w:tabs>
        <w:tab w:val="right" w:leader="dot" w:pos="14760"/>
      </w:tabs>
      <w:spacing w:line="700" w:lineRule="exact"/>
      <w:ind w:left="359" w:leftChars="171" w:right="332" w:rightChars="158"/>
    </w:pPr>
  </w:style>
  <w:style w:type="paragraph" w:styleId="8">
    <w:name w:val="annotation subject"/>
    <w:basedOn w:val="3"/>
    <w:next w:val="3"/>
    <w:link w:val="21"/>
    <w:semiHidden/>
    <w:qFormat/>
    <w:uiPriority w:val="99"/>
    <w:rPr>
      <w:b/>
      <w:bCs/>
    </w:rPr>
  </w:style>
  <w:style w:type="table" w:styleId="10">
    <w:name w:val="Table Grid"/>
    <w:basedOn w:val="9"/>
    <w:qFormat/>
    <w:uiPriority w:val="99"/>
    <w:rPr>
      <w:rFonts w:ascii="Calibri" w:hAnsi="Calibri"/>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qFormat/>
    <w:uiPriority w:val="99"/>
    <w:rPr>
      <w:rFonts w:cs="Times New Roman"/>
    </w:rPr>
  </w:style>
  <w:style w:type="character" w:styleId="13">
    <w:name w:val="FollowedHyperlink"/>
    <w:basedOn w:val="11"/>
    <w:semiHidden/>
    <w:qFormat/>
    <w:uiPriority w:val="99"/>
    <w:rPr>
      <w:rFonts w:cs="Times New Roman"/>
      <w:color w:val="954F72"/>
      <w:u w:val="single"/>
    </w:rPr>
  </w:style>
  <w:style w:type="character" w:styleId="14">
    <w:name w:val="Hyperlink"/>
    <w:basedOn w:val="11"/>
    <w:qFormat/>
    <w:uiPriority w:val="99"/>
    <w:rPr>
      <w:rFonts w:cs="Times New Roman"/>
      <w:color w:val="0000FF"/>
      <w:u w:val="single"/>
    </w:rPr>
  </w:style>
  <w:style w:type="character" w:styleId="15">
    <w:name w:val="annotation reference"/>
    <w:basedOn w:val="11"/>
    <w:semiHidden/>
    <w:qFormat/>
    <w:uiPriority w:val="99"/>
    <w:rPr>
      <w:rFonts w:cs="Times New Roman"/>
      <w:sz w:val="21"/>
    </w:rPr>
  </w:style>
  <w:style w:type="character" w:customStyle="1" w:styleId="16">
    <w:name w:val="Heading 1 Char"/>
    <w:basedOn w:val="11"/>
    <w:link w:val="2"/>
    <w:locked/>
    <w:uiPriority w:val="99"/>
    <w:rPr>
      <w:rFonts w:ascii="Calibri" w:hAnsi="Calibri" w:eastAsia="宋体" w:cs="Times New Roman"/>
      <w:b/>
      <w:bCs/>
      <w:kern w:val="44"/>
      <w:sz w:val="44"/>
      <w:szCs w:val="44"/>
    </w:rPr>
  </w:style>
  <w:style w:type="character" w:customStyle="1" w:styleId="17">
    <w:name w:val="Comment Text Char"/>
    <w:basedOn w:val="11"/>
    <w:link w:val="3"/>
    <w:semiHidden/>
    <w:qFormat/>
    <w:locked/>
    <w:uiPriority w:val="99"/>
    <w:rPr>
      <w:rFonts w:ascii="Calibri" w:hAnsi="Calibri" w:eastAsia="宋体" w:cs="Times New Roman"/>
    </w:rPr>
  </w:style>
  <w:style w:type="character" w:customStyle="1" w:styleId="18">
    <w:name w:val="Balloon Text Char"/>
    <w:basedOn w:val="11"/>
    <w:link w:val="4"/>
    <w:semiHidden/>
    <w:qFormat/>
    <w:locked/>
    <w:uiPriority w:val="99"/>
    <w:rPr>
      <w:rFonts w:ascii="Calibri" w:hAnsi="Calibri" w:eastAsia="宋体" w:cs="Times New Roman"/>
      <w:sz w:val="18"/>
      <w:szCs w:val="18"/>
    </w:rPr>
  </w:style>
  <w:style w:type="character" w:customStyle="1" w:styleId="19">
    <w:name w:val="Footer Char"/>
    <w:basedOn w:val="11"/>
    <w:link w:val="5"/>
    <w:qFormat/>
    <w:locked/>
    <w:uiPriority w:val="99"/>
    <w:rPr>
      <w:rFonts w:ascii="Calibri" w:hAnsi="Calibri" w:eastAsia="宋体" w:cs="Times New Roman"/>
      <w:sz w:val="18"/>
      <w:szCs w:val="18"/>
    </w:rPr>
  </w:style>
  <w:style w:type="character" w:customStyle="1" w:styleId="20">
    <w:name w:val="Header Char"/>
    <w:basedOn w:val="11"/>
    <w:link w:val="6"/>
    <w:qFormat/>
    <w:locked/>
    <w:uiPriority w:val="99"/>
    <w:rPr>
      <w:rFonts w:ascii="Calibri" w:hAnsi="Calibri" w:eastAsia="宋体" w:cs="Times New Roman"/>
      <w:sz w:val="18"/>
      <w:szCs w:val="18"/>
    </w:rPr>
  </w:style>
  <w:style w:type="character" w:customStyle="1" w:styleId="21">
    <w:name w:val="Comment Subject Char"/>
    <w:basedOn w:val="17"/>
    <w:link w:val="8"/>
    <w:semiHidden/>
    <w:qFormat/>
    <w:locked/>
    <w:uiPriority w:val="99"/>
    <w:rPr>
      <w:b/>
      <w:bCs/>
    </w:rPr>
  </w:style>
  <w:style w:type="paragraph" w:customStyle="1" w:styleId="22">
    <w:name w:val="列出段落"/>
    <w:basedOn w:val="1"/>
    <w:qFormat/>
    <w:uiPriority w:val="99"/>
    <w:pPr>
      <w:ind w:firstLine="420" w:firstLineChars="200"/>
    </w:pPr>
    <w:rPr>
      <w:rFonts w:ascii="等线" w:hAnsi="等线" w:eastAsia="等线"/>
    </w:rPr>
  </w:style>
  <w:style w:type="paragraph" w:customStyle="1" w:styleId="23">
    <w:name w:val="列出段落1"/>
    <w:basedOn w:val="1"/>
    <w:qFormat/>
    <w:uiPriority w:val="99"/>
    <w:pPr>
      <w:ind w:firstLine="420" w:firstLineChars="200"/>
    </w:pPr>
  </w:style>
  <w:style w:type="character" w:customStyle="1" w:styleId="24">
    <w:name w:val="Unresolved Mention"/>
    <w:basedOn w:val="11"/>
    <w:semiHidden/>
    <w:qFormat/>
    <w:uiPriority w:val="99"/>
    <w:rPr>
      <w:rFonts w:cs="Times New Roman"/>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48</Pages>
  <Words>29894</Words>
  <Characters>30049</Characters>
  <Lines>0</Lines>
  <Paragraphs>0</Paragraphs>
  <TotalTime>528</TotalTime>
  <ScaleCrop>false</ScaleCrop>
  <LinksUpToDate>false</LinksUpToDate>
  <CharactersWithSpaces>30171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2020-09-21T02:39:00Z</dcterms:created>
  <dc:creator>tai yuzhu</dc:creator>
  <cp:lastModifiedBy>荣魔魔  </cp:lastModifiedBy>
  <cp:lastPrinted>2020-09-21T01:33:00Z</cp:lastPrinted>
  <dcterms:modified xsi:type="dcterms:W3CDTF">2024-08-12T07:21:33Z</dcterms:modified>
  <dc:title>（二十四）食品药品监管领域基层政务公开标准目录</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DA229BC23B88443586786BDCA097829E_13</vt:lpwstr>
  </property>
</Properties>
</file>