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4659"/>
        <w:jc w:val="center"/>
      </w:pPr>
      <w:r>
        <w:rPr>
          <w:rFonts w:hint="eastAsia"/>
          <w:lang w:val="en-US" w:eastAsia="zh-CN"/>
        </w:rPr>
        <w:t>文体局</w:t>
      </w:r>
      <w:r>
        <w:t>广播电视基层政务公开标准指引</w:t>
      </w:r>
      <w:bookmarkStart w:id="0" w:name="_GoBack"/>
      <w:bookmarkEnd w:id="0"/>
    </w:p>
    <w:p>
      <w:pPr>
        <w:pStyle w:val="3"/>
        <w:spacing w:before="1"/>
        <w:jc w:val="center"/>
        <w:rPr>
          <w:rFonts w:ascii="方正小标宋_GBK"/>
          <w:sz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71"/>
        <w:gridCol w:w="1697"/>
        <w:gridCol w:w="1939"/>
        <w:gridCol w:w="1745"/>
        <w:gridCol w:w="1258"/>
        <w:gridCol w:w="1074"/>
        <w:gridCol w:w="1464"/>
        <w:gridCol w:w="669"/>
        <w:gridCol w:w="682"/>
        <w:gridCol w:w="492"/>
        <w:gridCol w:w="644"/>
        <w:gridCol w:w="644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43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2"/>
              <w:rPr>
                <w:rFonts w:ascii="方正小标宋_GBK"/>
                <w:sz w:val="20"/>
              </w:rPr>
            </w:pPr>
          </w:p>
          <w:p>
            <w:pPr>
              <w:pStyle w:val="8"/>
              <w:spacing w:line="463" w:lineRule="auto"/>
              <w:ind w:left="163" w:right="151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序号</w:t>
            </w:r>
          </w:p>
        </w:tc>
        <w:tc>
          <w:tcPr>
            <w:tcW w:w="2468" w:type="dxa"/>
            <w:gridSpan w:val="2"/>
          </w:tcPr>
          <w:p>
            <w:pPr>
              <w:pStyle w:val="8"/>
              <w:spacing w:before="147"/>
              <w:ind w:left="849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公开事项</w:t>
            </w:r>
          </w:p>
        </w:tc>
        <w:tc>
          <w:tcPr>
            <w:tcW w:w="1939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108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公开内容（要素）</w:t>
            </w:r>
          </w:p>
        </w:tc>
        <w:tc>
          <w:tcPr>
            <w:tcW w:w="1745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445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公开依据</w:t>
            </w:r>
          </w:p>
        </w:tc>
        <w:tc>
          <w:tcPr>
            <w:tcW w:w="1258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204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公开时限</w:t>
            </w:r>
          </w:p>
        </w:tc>
        <w:tc>
          <w:tcPr>
            <w:tcW w:w="1074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113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公开主体</w:t>
            </w:r>
          </w:p>
        </w:tc>
        <w:tc>
          <w:tcPr>
            <w:tcW w:w="1464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2"/>
              <w:rPr>
                <w:rFonts w:ascii="方正小标宋_GBK"/>
                <w:sz w:val="20"/>
              </w:rPr>
            </w:pPr>
          </w:p>
          <w:p>
            <w:pPr>
              <w:pStyle w:val="8"/>
              <w:spacing w:line="463" w:lineRule="auto"/>
              <w:ind w:left="517" w:right="180" w:hanging="315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公开渠道和载体</w:t>
            </w:r>
          </w:p>
        </w:tc>
        <w:tc>
          <w:tcPr>
            <w:tcW w:w="1351" w:type="dxa"/>
            <w:gridSpan w:val="2"/>
          </w:tcPr>
          <w:p>
            <w:pPr>
              <w:pStyle w:val="8"/>
              <w:spacing w:before="147"/>
              <w:ind w:left="253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公开对象</w:t>
            </w:r>
          </w:p>
        </w:tc>
        <w:tc>
          <w:tcPr>
            <w:tcW w:w="1136" w:type="dxa"/>
            <w:gridSpan w:val="2"/>
          </w:tcPr>
          <w:p>
            <w:pPr>
              <w:pStyle w:val="8"/>
              <w:spacing w:before="147"/>
              <w:ind w:left="146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公开方式</w:t>
            </w:r>
          </w:p>
        </w:tc>
        <w:tc>
          <w:tcPr>
            <w:tcW w:w="1338" w:type="dxa"/>
            <w:gridSpan w:val="2"/>
          </w:tcPr>
          <w:p>
            <w:pPr>
              <w:pStyle w:val="8"/>
              <w:spacing w:before="147"/>
              <w:ind w:left="247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54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70" w:right="158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一级事项</w:t>
            </w:r>
          </w:p>
        </w:tc>
        <w:tc>
          <w:tcPr>
            <w:tcW w:w="1697" w:type="dxa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7"/>
              <w:rPr>
                <w:rFonts w:ascii="方正小标宋_GBK"/>
                <w:sz w:val="20"/>
              </w:rPr>
            </w:pPr>
          </w:p>
          <w:p>
            <w:pPr>
              <w:pStyle w:val="8"/>
              <w:spacing w:before="1"/>
              <w:ind w:left="151" w:right="136"/>
              <w:jc w:val="center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二级事项</w:t>
            </w:r>
          </w:p>
        </w:tc>
        <w:tc>
          <w:tcPr>
            <w:tcW w:w="1939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全社会</w:t>
            </w:r>
          </w:p>
        </w:tc>
        <w:tc>
          <w:tcPr>
            <w:tcW w:w="682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31" w:right="108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特定群众</w:t>
            </w:r>
          </w:p>
        </w:tc>
        <w:tc>
          <w:tcPr>
            <w:tcW w:w="492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主动</w:t>
            </w:r>
          </w:p>
        </w:tc>
        <w:tc>
          <w:tcPr>
            <w:tcW w:w="644" w:type="dxa"/>
          </w:tcPr>
          <w:p>
            <w:pPr>
              <w:pStyle w:val="8"/>
              <w:spacing w:before="148"/>
              <w:ind w:left="112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依申</w:t>
            </w:r>
          </w:p>
          <w:p>
            <w:pPr>
              <w:pStyle w:val="8"/>
              <w:spacing w:line="640" w:lineRule="atLeast"/>
              <w:ind w:left="218" w:right="90" w:hanging="106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请公开</w:t>
            </w:r>
          </w:p>
        </w:tc>
        <w:tc>
          <w:tcPr>
            <w:tcW w:w="644" w:type="dxa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7"/>
              <w:rPr>
                <w:rFonts w:ascii="方正小标宋_GBK"/>
                <w:sz w:val="20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县级</w:t>
            </w:r>
          </w:p>
        </w:tc>
        <w:tc>
          <w:tcPr>
            <w:tcW w:w="694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37" w:right="113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  <w:jc w:val="center"/>
        </w:trPr>
        <w:tc>
          <w:tcPr>
            <w:tcW w:w="543" w:type="dxa"/>
          </w:tcPr>
          <w:p>
            <w:pPr>
              <w:rPr>
                <w:rFonts w:hint="default" w:eastAsia="宋体"/>
                <w:sz w:val="2"/>
                <w:szCs w:val="2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pStyle w:val="8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w w:val="100"/>
                <w:sz w:val="21"/>
              </w:rPr>
              <w:t>行</w:t>
            </w:r>
          </w:p>
          <w:p>
            <w:pPr>
              <w:pStyle w:val="8"/>
              <w:spacing w:before="175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w w:val="100"/>
                <w:sz w:val="21"/>
              </w:rPr>
              <w:t>政</w:t>
            </w:r>
          </w:p>
          <w:p>
            <w:pPr>
              <w:pStyle w:val="8"/>
              <w:spacing w:before="177"/>
              <w:ind w:left="9"/>
              <w:jc w:val="center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许</w:t>
            </w:r>
          </w:p>
          <w:p>
            <w:pPr>
              <w:pStyle w:val="8"/>
              <w:spacing w:before="177"/>
              <w:ind w:left="9"/>
              <w:jc w:val="center"/>
              <w:rPr>
                <w:rFonts w:hint="eastAsia" w:ascii="方正黑体_GBK" w:eastAsia="方正黑体_GBK"/>
                <w:sz w:val="21"/>
                <w:lang w:val="en-US" w:eastAsia="zh-CN"/>
              </w:rPr>
            </w:pPr>
            <w:r>
              <w:rPr>
                <w:w w:val="100"/>
                <w:sz w:val="21"/>
              </w:rPr>
              <w:t>可</w:t>
            </w:r>
          </w:p>
        </w:tc>
        <w:tc>
          <w:tcPr>
            <w:tcW w:w="1697" w:type="dxa"/>
            <w:vAlign w:val="top"/>
          </w:tcPr>
          <w:p>
            <w:pPr>
              <w:pStyle w:val="8"/>
              <w:spacing w:before="128" w:line="285" w:lineRule="auto"/>
              <w:ind w:left="151" w:leftChars="0" w:right="136" w:rightChars="0"/>
              <w:jc w:val="center"/>
              <w:rPr>
                <w:sz w:val="21"/>
              </w:rPr>
            </w:pPr>
          </w:p>
          <w:p>
            <w:pPr>
              <w:pStyle w:val="8"/>
              <w:spacing w:before="128" w:line="285" w:lineRule="auto"/>
              <w:ind w:right="136" w:rightChars="0"/>
              <w:jc w:val="center"/>
              <w:rPr>
                <w:rFonts w:hint="default" w:ascii="方正黑体_GBK" w:eastAsia="宋体"/>
                <w:sz w:val="21"/>
                <w:lang w:val="en-US" w:eastAsia="zh-CN"/>
              </w:rPr>
            </w:pPr>
            <w:r>
              <w:rPr>
                <w:sz w:val="21"/>
              </w:rPr>
              <w:t>乡镇设立广播电视站和机关、部队、团体、企业事业单位设立有线广播电视站审批</w:t>
            </w:r>
            <w:r>
              <w:rPr>
                <w:rFonts w:hint="eastAsia"/>
                <w:sz w:val="21"/>
                <w:lang w:val="en-US" w:eastAsia="zh-CN"/>
              </w:rPr>
              <w:t>(初审)</w:t>
            </w:r>
          </w:p>
        </w:tc>
        <w:tc>
          <w:tcPr>
            <w:tcW w:w="1939" w:type="dxa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6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46"/>
              <w:ind w:firstLine="416" w:firstLineChars="200"/>
              <w:rPr>
                <w:sz w:val="21"/>
              </w:rPr>
            </w:pPr>
            <w:r>
              <w:rPr>
                <w:spacing w:val="-1"/>
                <w:sz w:val="21"/>
              </w:rPr>
              <w:t>•主体信息</w:t>
            </w:r>
          </w:p>
          <w:p>
            <w:pPr>
              <w:pStyle w:val="8"/>
              <w:spacing w:before="50"/>
              <w:ind w:left="439" w:leftChars="0" w:right="0" w:rightChars="0"/>
              <w:rPr>
                <w:sz w:val="2"/>
                <w:szCs w:val="2"/>
              </w:rPr>
            </w:pPr>
            <w:r>
              <w:rPr>
                <w:spacing w:val="-1"/>
                <w:sz w:val="21"/>
              </w:rPr>
              <w:t>•审批结果</w:t>
            </w:r>
          </w:p>
        </w:tc>
        <w:tc>
          <w:tcPr>
            <w:tcW w:w="1745" w:type="dxa"/>
            <w:vAlign w:val="top"/>
          </w:tcPr>
          <w:p>
            <w:pPr>
              <w:pStyle w:val="8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8"/>
              <w:spacing w:line="285" w:lineRule="auto"/>
              <w:ind w:left="128" w:right="112"/>
              <w:jc w:val="center"/>
              <w:rPr>
                <w:sz w:val="21"/>
              </w:rPr>
            </w:pPr>
          </w:p>
          <w:p>
            <w:pPr>
              <w:pStyle w:val="8"/>
              <w:spacing w:line="285" w:lineRule="auto"/>
              <w:ind w:right="112"/>
              <w:jc w:val="center"/>
              <w:rPr>
                <w:sz w:val="21"/>
              </w:rPr>
            </w:pPr>
            <w:r>
              <w:rPr>
                <w:sz w:val="21"/>
              </w:rPr>
              <w:t>《广播电视管理条例》</w:t>
            </w:r>
          </w:p>
          <w:p>
            <w:pPr>
              <w:pStyle w:val="8"/>
              <w:spacing w:line="285" w:lineRule="auto"/>
              <w:ind w:left="128" w:leftChars="0" w:right="112" w:rightChars="0"/>
              <w:jc w:val="center"/>
              <w:rPr>
                <w:sz w:val="2"/>
                <w:szCs w:val="2"/>
              </w:rPr>
            </w:pPr>
            <w:r>
              <w:rPr>
                <w:spacing w:val="-4"/>
                <w:sz w:val="21"/>
              </w:rPr>
              <w:t>《广播电视站审</w:t>
            </w:r>
            <w:r>
              <w:rPr>
                <w:spacing w:val="-2"/>
                <w:sz w:val="21"/>
              </w:rPr>
              <w:t>批管理暂行规 定》</w:t>
            </w:r>
          </w:p>
        </w:tc>
        <w:tc>
          <w:tcPr>
            <w:tcW w:w="1258" w:type="dxa"/>
            <w:vAlign w:val="top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8"/>
              <w:ind w:right="92"/>
              <w:jc w:val="center"/>
              <w:rPr>
                <w:sz w:val="21"/>
              </w:rPr>
            </w:pPr>
            <w:r>
              <w:rPr>
                <w:sz w:val="21"/>
              </w:rPr>
              <w:t>信息形成</w:t>
            </w:r>
          </w:p>
          <w:p>
            <w:pPr>
              <w:pStyle w:val="8"/>
              <w:spacing w:before="50" w:line="283" w:lineRule="auto"/>
              <w:ind w:left="110" w:leftChars="0" w:right="92" w:rightChars="0"/>
              <w:jc w:val="center"/>
              <w:rPr>
                <w:sz w:val="2"/>
                <w:szCs w:val="2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变更</w:t>
            </w:r>
            <w:r>
              <w:rPr>
                <w:spacing w:val="-15"/>
                <w:sz w:val="21"/>
              </w:rPr>
              <w:t>）</w:t>
            </w:r>
            <w:r>
              <w:rPr>
                <w:rFonts w:ascii="Calibri" w:eastAsia="Calibri"/>
                <w:spacing w:val="-15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个工作日内</w:t>
            </w:r>
          </w:p>
        </w:tc>
        <w:tc>
          <w:tcPr>
            <w:tcW w:w="1074" w:type="dxa"/>
            <w:vAlign w:val="top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83" w:lineRule="auto"/>
              <w:ind w:right="94" w:rightChars="0"/>
              <w:jc w:val="center"/>
              <w:rPr>
                <w:sz w:val="2"/>
                <w:szCs w:val="2"/>
              </w:rPr>
            </w:pPr>
            <w:r>
              <w:rPr>
                <w:sz w:val="21"/>
              </w:rPr>
              <w:t>广播电视行政部门</w:t>
            </w:r>
          </w:p>
        </w:tc>
        <w:tc>
          <w:tcPr>
            <w:tcW w:w="1464" w:type="dxa"/>
          </w:tcPr>
          <w:p>
            <w:pPr>
              <w:jc w:val="center"/>
              <w:rPr>
                <w:spacing w:val="-3"/>
                <w:sz w:val="21"/>
              </w:rPr>
            </w:pPr>
          </w:p>
          <w:p>
            <w:pPr>
              <w:jc w:val="center"/>
              <w:rPr>
                <w:spacing w:val="-3"/>
                <w:sz w:val="21"/>
              </w:rPr>
            </w:pPr>
          </w:p>
          <w:p>
            <w:pPr>
              <w:jc w:val="center"/>
              <w:rPr>
                <w:spacing w:val="-3"/>
                <w:sz w:val="21"/>
              </w:rPr>
            </w:pPr>
          </w:p>
          <w:p>
            <w:pPr>
              <w:tabs>
                <w:tab w:val="center" w:pos="719"/>
              </w:tabs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center" w:pos="719"/>
              </w:tabs>
              <w:jc w:val="center"/>
              <w:rPr>
                <w:rFonts w:hint="eastAsia" w:eastAsia="宋体"/>
                <w:sz w:val="2"/>
                <w:szCs w:val="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政务平台</w:t>
            </w:r>
          </w:p>
        </w:tc>
        <w:tc>
          <w:tcPr>
            <w:tcW w:w="669" w:type="dxa"/>
          </w:tcPr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03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rFonts w:hint="eastAsia" w:ascii="方正黑体_GBK" w:eastAsia="方正黑体_GBK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82" w:type="dxa"/>
          </w:tcPr>
          <w:p>
            <w:pPr>
              <w:pStyle w:val="8"/>
              <w:spacing w:line="463" w:lineRule="auto"/>
              <w:ind w:left="131" w:right="108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492" w:type="dxa"/>
          </w:tcPr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rFonts w:hint="eastAsia" w:ascii="方正黑体_GBK" w:eastAsia="方正黑体_GBK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44" w:type="dxa"/>
          </w:tcPr>
          <w:p>
            <w:pPr>
              <w:pStyle w:val="8"/>
              <w:spacing w:line="640" w:lineRule="atLeast"/>
              <w:ind w:left="218" w:right="90" w:hanging="106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644" w:type="dxa"/>
          </w:tcPr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right="73"/>
              <w:jc w:val="both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rFonts w:hint="eastAsia" w:ascii="方正黑体_GBK" w:eastAsia="方正黑体_GBK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94" w:type="dxa"/>
          </w:tcPr>
          <w:p>
            <w:pPr>
              <w:pStyle w:val="8"/>
              <w:spacing w:line="463" w:lineRule="auto"/>
              <w:ind w:left="137" w:right="113"/>
              <w:rPr>
                <w:rFonts w:hint="eastAsia" w:ascii="方正黑体_GBK" w:eastAsia="方正黑体_GBK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543" w:type="dxa"/>
          </w:tcPr>
          <w:p>
            <w:pPr>
              <w:rPr>
                <w:rFonts w:hint="default"/>
                <w:sz w:val="2"/>
                <w:szCs w:val="2"/>
                <w:lang w:val="en-US"/>
              </w:rPr>
            </w:pPr>
          </w:p>
        </w:tc>
        <w:tc>
          <w:tcPr>
            <w:tcW w:w="771" w:type="dxa"/>
          </w:tcPr>
          <w:p>
            <w:pPr>
              <w:pStyle w:val="8"/>
              <w:spacing w:line="568" w:lineRule="auto"/>
              <w:ind w:left="275" w:right="265"/>
              <w:jc w:val="both"/>
              <w:rPr>
                <w:rFonts w:hint="eastAsia" w:ascii="方正黑体_GBK" w:eastAsia="方正黑体_GBK"/>
                <w:sz w:val="21"/>
              </w:rPr>
            </w:pPr>
            <w:r>
              <w:rPr>
                <w:sz w:val="21"/>
              </w:rPr>
              <w:t>行政许</w:t>
            </w:r>
            <w:r>
              <w:rPr>
                <w:w w:val="100"/>
                <w:sz w:val="21"/>
              </w:rPr>
              <w:t>可</w:t>
            </w:r>
          </w:p>
        </w:tc>
        <w:tc>
          <w:tcPr>
            <w:tcW w:w="1697" w:type="dxa"/>
            <w:vAlign w:val="top"/>
          </w:tcPr>
          <w:p>
            <w:pPr>
              <w:pStyle w:val="8"/>
              <w:spacing w:before="20" w:line="285" w:lineRule="auto"/>
              <w:ind w:left="151" w:right="136"/>
              <w:jc w:val="center"/>
              <w:rPr>
                <w:sz w:val="21"/>
              </w:rPr>
            </w:pPr>
          </w:p>
          <w:p>
            <w:pPr>
              <w:pStyle w:val="8"/>
              <w:spacing w:before="20" w:line="285" w:lineRule="auto"/>
              <w:ind w:left="151" w:right="136"/>
              <w:jc w:val="center"/>
              <w:rPr>
                <w:sz w:val="21"/>
              </w:rPr>
            </w:pPr>
          </w:p>
          <w:p>
            <w:pPr>
              <w:pStyle w:val="8"/>
              <w:spacing w:before="20" w:line="285" w:lineRule="auto"/>
              <w:ind w:left="151" w:right="136"/>
              <w:jc w:val="center"/>
              <w:rPr>
                <w:sz w:val="21"/>
              </w:rPr>
            </w:pPr>
            <w:r>
              <w:rPr>
                <w:sz w:val="21"/>
              </w:rPr>
              <w:t>设置卫星电视广播地面接收设施审批</w:t>
            </w:r>
          </w:p>
          <w:p>
            <w:pPr>
              <w:pStyle w:val="8"/>
              <w:spacing w:before="20" w:line="285" w:lineRule="auto"/>
              <w:ind w:left="151" w:right="13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初审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  <w:tc>
          <w:tcPr>
            <w:tcW w:w="1939" w:type="dxa"/>
            <w:vAlign w:val="top"/>
          </w:tcPr>
          <w:p>
            <w:pPr>
              <w:pStyle w:val="8"/>
              <w:spacing w:before="1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"/>
              <w:ind w:left="439"/>
              <w:rPr>
                <w:sz w:val="21"/>
              </w:rPr>
            </w:pPr>
            <w:r>
              <w:rPr>
                <w:spacing w:val="-1"/>
                <w:sz w:val="21"/>
              </w:rPr>
              <w:t>•主体信息</w:t>
            </w:r>
          </w:p>
          <w:p>
            <w:pPr>
              <w:pStyle w:val="8"/>
              <w:spacing w:before="50"/>
              <w:ind w:left="439" w:leftChars="0" w:right="0" w:rightChars="0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•审批结果</w:t>
            </w:r>
          </w:p>
        </w:tc>
        <w:tc>
          <w:tcPr>
            <w:tcW w:w="1745" w:type="dxa"/>
            <w:vAlign w:val="top"/>
          </w:tcPr>
          <w:p>
            <w:pPr>
              <w:pStyle w:val="8"/>
              <w:spacing w:before="25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《广播电视管理</w:t>
            </w:r>
          </w:p>
          <w:p>
            <w:pPr>
              <w:pStyle w:val="8"/>
              <w:spacing w:before="20" w:line="269" w:lineRule="exact"/>
              <w:ind w:left="126" w:right="112"/>
              <w:jc w:val="center"/>
              <w:rPr>
                <w:sz w:val="21"/>
              </w:rPr>
            </w:pPr>
            <w:r>
              <w:rPr>
                <w:sz w:val="21"/>
              </w:rPr>
              <w:t>条例》</w:t>
            </w:r>
          </w:p>
          <w:p>
            <w:pPr>
              <w:pStyle w:val="8"/>
              <w:spacing w:before="20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《卫星电视广播</w:t>
            </w:r>
          </w:p>
          <w:p>
            <w:pPr>
              <w:pStyle w:val="8"/>
              <w:spacing w:before="20" w:line="285" w:lineRule="auto"/>
              <w:ind w:left="445" w:right="112" w:hanging="317"/>
              <w:rPr>
                <w:sz w:val="21"/>
              </w:rPr>
            </w:pPr>
            <w:r>
              <w:rPr>
                <w:sz w:val="21"/>
              </w:rPr>
              <w:t>地面接收设施管理规定》</w:t>
            </w:r>
          </w:p>
          <w:p>
            <w:pPr>
              <w:pStyle w:val="8"/>
              <w:spacing w:line="267" w:lineRule="exact"/>
              <w:ind w:left="181"/>
              <w:rPr>
                <w:sz w:val="21"/>
              </w:rPr>
            </w:pPr>
            <w:r>
              <w:rPr>
                <w:sz w:val="21"/>
              </w:rPr>
              <w:t>《〈卫星电视广</w:t>
            </w:r>
          </w:p>
          <w:p>
            <w:pPr>
              <w:pStyle w:val="8"/>
              <w:spacing w:before="21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播地面接收设施</w:t>
            </w:r>
          </w:p>
          <w:p>
            <w:pPr>
              <w:pStyle w:val="8"/>
              <w:spacing w:before="20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管理规定〉实施</w:t>
            </w:r>
          </w:p>
          <w:p>
            <w:pPr>
              <w:pStyle w:val="8"/>
              <w:spacing w:before="20"/>
              <w:ind w:left="126" w:leftChars="0" w:right="112" w:rightChars="0"/>
              <w:jc w:val="center"/>
              <w:rPr>
                <w:sz w:val="21"/>
              </w:rPr>
            </w:pPr>
            <w:r>
              <w:rPr>
                <w:sz w:val="21"/>
              </w:rPr>
              <w:t>细则》</w:t>
            </w:r>
          </w:p>
        </w:tc>
        <w:tc>
          <w:tcPr>
            <w:tcW w:w="1258" w:type="dxa"/>
            <w:vAlign w:val="top"/>
          </w:tcPr>
          <w:p>
            <w:pPr>
              <w:pStyle w:val="8"/>
              <w:spacing w:before="134"/>
              <w:ind w:left="107" w:right="92"/>
              <w:jc w:val="center"/>
              <w:rPr>
                <w:sz w:val="21"/>
              </w:rPr>
            </w:pPr>
          </w:p>
          <w:p>
            <w:pPr>
              <w:pStyle w:val="8"/>
              <w:spacing w:before="134"/>
              <w:ind w:left="107" w:right="92"/>
              <w:jc w:val="center"/>
              <w:rPr>
                <w:sz w:val="21"/>
              </w:rPr>
            </w:pPr>
            <w:r>
              <w:rPr>
                <w:sz w:val="21"/>
              </w:rPr>
              <w:t>信息形成</w:t>
            </w:r>
          </w:p>
          <w:p>
            <w:pPr>
              <w:pStyle w:val="8"/>
              <w:spacing w:before="10" w:line="310" w:lineRule="atLeast"/>
              <w:ind w:left="204" w:leftChars="0" w:right="186" w:rightChars="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变更</w:t>
            </w:r>
            <w:r>
              <w:rPr>
                <w:spacing w:val="-15"/>
                <w:sz w:val="21"/>
              </w:rPr>
              <w:t>）</w:t>
            </w:r>
            <w:r>
              <w:rPr>
                <w:rFonts w:ascii="Calibri" w:eastAsia="Calibri"/>
                <w:spacing w:val="-15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个工作日内</w:t>
            </w:r>
          </w:p>
        </w:tc>
        <w:tc>
          <w:tcPr>
            <w:tcW w:w="1074" w:type="dxa"/>
            <w:vAlign w:val="top"/>
          </w:tcPr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</w:p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</w:p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</w:p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  <w:r>
              <w:rPr>
                <w:sz w:val="21"/>
              </w:rPr>
              <w:t>广播电视行政部门</w:t>
            </w:r>
          </w:p>
        </w:tc>
        <w:tc>
          <w:tcPr>
            <w:tcW w:w="1464" w:type="dxa"/>
          </w:tcPr>
          <w:p>
            <w:pPr>
              <w:rPr>
                <w:spacing w:val="-3"/>
                <w:sz w:val="21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政务平台</w:t>
            </w:r>
          </w:p>
        </w:tc>
        <w:tc>
          <w:tcPr>
            <w:tcW w:w="669" w:type="dxa"/>
          </w:tcPr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03" w:firstLine="210" w:firstLineChars="100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82" w:type="dxa"/>
          </w:tcPr>
          <w:p>
            <w:pPr>
              <w:pStyle w:val="8"/>
              <w:spacing w:line="463" w:lineRule="auto"/>
              <w:ind w:left="131" w:right="108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492" w:type="dxa"/>
          </w:tcPr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22" w:firstLine="210" w:firstLineChars="100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44" w:type="dxa"/>
          </w:tcPr>
          <w:p>
            <w:pPr>
              <w:pStyle w:val="8"/>
              <w:spacing w:line="640" w:lineRule="atLeast"/>
              <w:ind w:left="218" w:right="90" w:hanging="106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644" w:type="dxa"/>
          </w:tcPr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94" w:type="dxa"/>
          </w:tcPr>
          <w:p>
            <w:pPr>
              <w:pStyle w:val="8"/>
              <w:spacing w:line="463" w:lineRule="auto"/>
              <w:ind w:left="137" w:right="113"/>
              <w:rPr>
                <w:rFonts w:hint="eastAsia" w:ascii="方正黑体_GBK" w:eastAsia="方正黑体_GBK"/>
                <w:sz w:val="21"/>
              </w:rPr>
            </w:pPr>
          </w:p>
        </w:tc>
      </w:tr>
    </w:tbl>
    <w:p/>
    <w:sectPr>
      <w:pgSz w:w="16840" w:h="11910" w:orient="landscape"/>
      <w:pgMar w:top="1100" w:right="122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YjZhZWMzY2Q2ODgyNGE1OGIzNDhiMTk2NTZkZDYifQ=="/>
  </w:docVars>
  <w:rsids>
    <w:rsidRoot w:val="00000000"/>
    <w:rsid w:val="574119B5"/>
    <w:rsid w:val="69961C9E"/>
    <w:rsid w:val="7F1C4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33" w:lineRule="exact"/>
      <w:ind w:left="1735" w:right="1874"/>
      <w:jc w:val="center"/>
      <w:outlineLvl w:val="1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313</Words>
  <Characters>315</Characters>
  <TotalTime>5</TotalTime>
  <ScaleCrop>false</ScaleCrop>
  <LinksUpToDate>false</LinksUpToDate>
  <CharactersWithSpaces>318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2022-07-19T01:51:00Z</dcterms:created>
  <dc:creator>李炜</dc:creator>
  <cp:lastModifiedBy>忧蓝风筝</cp:lastModifiedBy>
  <dcterms:modified xsi:type="dcterms:W3CDTF">2023-10-09T02:23:21Z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2022-07-19T00:00:00Z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E7BDAD3513EB49B4806A3BDB425B4A65</vt:lpwstr>
  </property>
</Properties>
</file>